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Your lesson plan </w:t>
      </w: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Topic/Lesson Title: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Diversity in multicultural classes and with different social backgrounds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2987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Aims/Goals or SWBATs (Students will be able to......)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Sharing different experiences and stories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Promoting the uniqueness of one own culture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Accept and adapt to different ways of thinking and living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Awareness of cultural diversity as an empowerment of everyone’s growth and the added value of having multiple backgrounds in a classroom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 importance of different cultures and family backgrounds Students will learn how to be inclusive and not judge a “book from its cover”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expand their knowledge about traditions and family legacies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Cooperative learning – Critical Thinking – Positive attitude towards diversity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Age group: 13 to 15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Level: First-grade secondary school – A2 English level (for teachers of English language)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Time (Lesson duration): 1 week (3 different lessons of 1 hour each)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Family object/story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in groups with the exchanged objects (research)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Group presentation.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Students have to bring in class a </w:t>
            </w:r>
            <w:r w:rsidDel="00000000" w:rsidR="00000000" w:rsidRPr="00000000">
              <w:rPr>
                <w:b w:val="1"/>
                <w:rtl w:val="0"/>
              </w:rPr>
              <w:t xml:space="preserve">family object’s picture or a written story passed down in their family</w:t>
            </w: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Material will be collected on a </w:t>
            </w:r>
            <w:r w:rsidDel="00000000" w:rsidR="00000000" w:rsidRPr="00000000">
              <w:rPr>
                <w:b w:val="1"/>
                <w:rtl w:val="0"/>
              </w:rPr>
              <w:t xml:space="preserve">poster in the classroom</w:t>
            </w: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Students will be divided into groups. Each group selects one picture from the wall and starts </w:t>
            </w:r>
            <w:r w:rsidDel="00000000" w:rsidR="00000000" w:rsidRPr="00000000">
              <w:rPr>
                <w:b w:val="1"/>
                <w:rtl w:val="0"/>
              </w:rPr>
              <w:t xml:space="preserve">online search</w:t>
            </w:r>
            <w:r w:rsidDel="00000000" w:rsidR="00000000" w:rsidRPr="00000000">
              <w:rPr>
                <w:rtl w:val="0"/>
              </w:rPr>
              <w:t xml:space="preserve"> (and/or interview with the classmates) to understand what the object/story is about and how is it related to a specific culture.</w:t>
            </w:r>
          </w:p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They then prepare a </w:t>
            </w:r>
            <w:r w:rsidDel="00000000" w:rsidR="00000000" w:rsidRPr="00000000">
              <w:rPr>
                <w:b w:val="1"/>
                <w:rtl w:val="0"/>
              </w:rPr>
              <w:t xml:space="preserve">summary/presentation</w:t>
            </w:r>
            <w:r w:rsidDel="00000000" w:rsidR="00000000" w:rsidRPr="00000000">
              <w:rPr>
                <w:rtl w:val="0"/>
              </w:rPr>
              <w:t xml:space="preserve"> on findings to share with the class.</w:t>
            </w:r>
          </w:p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Works will be voted by the other groups based on a previously prepared grid that will evaluate: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Findings accuracy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Analogies with other cultures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Authenticity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Presentation skills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engagement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97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Lead-in </w:t>
            </w:r>
            <w:r w:rsidDel="00000000" w:rsidR="00000000" w:rsidRPr="00000000">
              <w:rPr>
                <w:i w:val="1"/>
                <w:rtl w:val="0"/>
              </w:rPr>
              <w:t xml:space="preserve">What’s going to happen here to introduce your students to the topic? </w:t>
            </w:r>
            <w:r w:rsidDel="00000000" w:rsidR="00000000" w:rsidRPr="00000000">
              <w:rPr>
                <w:rtl w:val="0"/>
              </w:rPr>
              <w:t xml:space="preserve">Time 30’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Introducing the concept of cultural diversity and the fact that everyone is composed by different layers and only a few of them are visible (the cultural Iceberg).</w:t>
            </w:r>
          </w:p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Everyone has special legacies or memories that are rarely shared with others but family or friends.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can students predict or do to get started with the lesson? </w:t>
            </w:r>
            <w:r w:rsidDel="00000000" w:rsidR="00000000" w:rsidRPr="00000000">
              <w:rPr>
                <w:rtl w:val="0"/>
              </w:rPr>
              <w:t xml:space="preserve">Time: Homework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They select a representative object/story to show family links and traditions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vocabulary could teachers focus on? What needs to be pre-taught? </w:t>
            </w:r>
            <w:r w:rsidDel="00000000" w:rsidR="00000000" w:rsidRPr="00000000">
              <w:rPr>
                <w:rtl w:val="0"/>
              </w:rPr>
              <w:t xml:space="preserve">Time: 30’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Meaning of diversity (cultural, social,etc.)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Challenges in terms of inclusion: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Different social </w:t>
            </w:r>
            <w:r w:rsidDel="00000000" w:rsidR="00000000" w:rsidRPr="00000000">
              <w:rPr>
                <w:rtl w:val="0"/>
              </w:rPr>
              <w:t xml:space="preserve">backgrounds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(cultural, economic, religious)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Intergenerational distance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Living in different places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Adapting to social changes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Lack of diverse experience 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kinds of texts can students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listen</w:t>
            </w:r>
            <w:r w:rsidDel="00000000" w:rsidR="00000000" w:rsidRPr="00000000">
              <w:rPr>
                <w:i w:val="1"/>
                <w:rtl w:val="0"/>
              </w:rPr>
              <w:t xml:space="preserve"> to or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read</w:t>
            </w:r>
            <w:r w:rsidDel="00000000" w:rsidR="00000000" w:rsidRPr="00000000">
              <w:rPr>
                <w:i w:val="1"/>
                <w:rtl w:val="0"/>
              </w:rPr>
              <w:t xml:space="preserve"> to deepen their knowledge?</w:t>
            </w:r>
            <w:r w:rsidDel="00000000" w:rsidR="00000000" w:rsidRPr="00000000">
              <w:rPr>
                <w:rtl w:val="0"/>
              </w:rPr>
              <w:t xml:space="preserve"> Time: as required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Online searches, stories from family members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291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kinds of questions can students answer from the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listening</w:t>
            </w:r>
            <w:r w:rsidDel="00000000" w:rsidR="00000000" w:rsidRPr="00000000">
              <w:rPr>
                <w:i w:val="1"/>
                <w:rtl w:val="0"/>
              </w:rPr>
              <w:t xml:space="preserve"> or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reading</w:t>
            </w:r>
            <w:r w:rsidDel="00000000" w:rsidR="00000000" w:rsidRPr="00000000">
              <w:rPr>
                <w:i w:val="1"/>
                <w:rtl w:val="0"/>
              </w:rPr>
              <w:t xml:space="preserve">? How many should they answer?  What should they notice or analyze? </w:t>
            </w:r>
            <w:r w:rsidDel="00000000" w:rsidR="00000000" w:rsidRPr="00000000">
              <w:rPr>
                <w:rtl w:val="0"/>
              </w:rPr>
              <w:t xml:space="preserve">Time: 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Where does it come from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What is its use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Are/were there similar tools/objects/stories in my family.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If yes, what does it represent? If no, why? Can you find in your culture different objects with a similar use/intent?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What have you learned from the activity?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What was the most challenging aspect of the activity</w:t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will students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speak</w:t>
            </w:r>
            <w:r w:rsidDel="00000000" w:rsidR="00000000" w:rsidRPr="00000000">
              <w:rPr>
                <w:i w:val="1"/>
                <w:rtl w:val="0"/>
              </w:rPr>
              <w:t xml:space="preserve"> about in pairs or in small groups? </w:t>
            </w:r>
            <w:r w:rsidDel="00000000" w:rsidR="00000000" w:rsidRPr="00000000">
              <w:rPr>
                <w:rtl w:val="0"/>
              </w:rPr>
              <w:t xml:space="preserve">Time: 1H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They’ll work in groups, organize the presentation and also decide on a speaker, a timekeeper, the sequence of speech, etc.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will students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write</w:t>
            </w:r>
            <w:r w:rsidDel="00000000" w:rsidR="00000000" w:rsidRPr="00000000">
              <w:rPr>
                <w:i w:val="1"/>
                <w:rtl w:val="0"/>
              </w:rPr>
              <w:t xml:space="preserve"> about during class time or for homework?</w:t>
            </w:r>
            <w:r w:rsidDel="00000000" w:rsidR="00000000" w:rsidRPr="00000000">
              <w:rPr>
                <w:rtl w:val="0"/>
              </w:rPr>
              <w:t xml:space="preserve"> Time: as required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Arrange findings in a structured way (history, use, peculiarity, meaning, memories, etc.)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are other follow up (or homework) activities that can be included?</w:t>
            </w:r>
          </w:p>
          <w:p w:rsidR="00000000" w:rsidDel="00000000" w:rsidP="00000000" w:rsidRDefault="00000000" w:rsidRPr="00000000" w14:paraId="0000005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Students create a campaign promoting the activity ( Infographics/Posters/Short videos)involving relatives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Visiting a museum of arts and traditions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Invite experts (such as cultural mediators) to expand concepts on multicultural diversity</w:t>
            </w:r>
          </w:p>
          <w:p w:rsidR="00000000" w:rsidDel="00000000" w:rsidP="00000000" w:rsidRDefault="00000000" w:rsidRPr="00000000" w14:paraId="0000005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Other thoughts about this lesson plan: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If the school is Erasmus accredited, link the activity to Erasmus objectives (pre-visiting and post-visiting research)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ind w:right="1275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9994900</wp:posOffset>
              </wp:positionV>
              <wp:extent cx="0" cy="12700"/>
              <wp:effectExtent b="0" l="0" r="0" t="0"/>
              <wp:wrapNone/>
              <wp:docPr id="203606680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17368" y="3780000"/>
                        <a:ext cx="605726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9994900</wp:posOffset>
              </wp:positionV>
              <wp:extent cx="0" cy="12700"/>
              <wp:effectExtent b="0" l="0" r="0" t="0"/>
              <wp:wrapNone/>
              <wp:docPr id="203606680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3803015</wp:posOffset>
          </wp:positionH>
          <wp:positionV relativeFrom="paragraph">
            <wp:posOffset>106045</wp:posOffset>
          </wp:positionV>
          <wp:extent cx="3009265" cy="535940"/>
          <wp:effectExtent b="0" l="0" r="0" t="0"/>
          <wp:wrapSquare wrapText="bothSides" distB="0" distT="0" distL="114300" distR="114300"/>
          <wp:docPr descr="A picture containing shape&#10;&#10;Description automatically generated" id="2036066803" name="image1.png"/>
          <a:graphic>
            <a:graphicData uri="http://schemas.openxmlformats.org/drawingml/2006/picture">
              <pic:pic>
                <pic:nvPicPr>
                  <pic:cNvPr descr="A picture containing shape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9265" cy="5359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41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7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agrafoelenco">
    <w:name w:val="List Paragraph"/>
    <w:basedOn w:val="Normale"/>
    <w:uiPriority w:val="34"/>
    <w:qFormat w:val="1"/>
    <w:rsid w:val="00EE7071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AA44B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A44B8"/>
  </w:style>
  <w:style w:type="paragraph" w:styleId="Pidipagina">
    <w:name w:val="footer"/>
    <w:basedOn w:val="Normale"/>
    <w:link w:val="PidipaginaCarattere"/>
    <w:uiPriority w:val="99"/>
    <w:unhideWhenUsed w:val="1"/>
    <w:rsid w:val="00AA44B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A44B8"/>
  </w:style>
  <w:style w:type="paragraph" w:styleId="NormaleWeb">
    <w:name w:val="Normal (Web)"/>
    <w:basedOn w:val="Normale"/>
    <w:uiPriority w:val="99"/>
    <w:semiHidden w:val="1"/>
    <w:unhideWhenUsed w:val="1"/>
    <w:rsid w:val="00FA1AF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it-IT" w:val="it-IT"/>
    </w:rPr>
  </w:style>
  <w:style w:type="table" w:styleId="Grigliatabella">
    <w:name w:val="Table Grid"/>
    <w:basedOn w:val="Tabellanormale"/>
    <w:uiPriority w:val="39"/>
    <w:rsid w:val="005F0CA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lanormale"/>
    <w:tblPr>
      <w:tblStyleRowBandSize w:val="1"/>
      <w:tblStyleColBandSize w:val="1"/>
    </w:tblPr>
  </w:style>
  <w:style w:type="table" w:styleId="a0" w:customStyle="1">
    <w:basedOn w:val="Tabellanormale"/>
    <w:tblPr>
      <w:tblStyleRowBandSize w:val="1"/>
      <w:tblStyleColBandSize w:val="1"/>
    </w:tblPr>
  </w:style>
  <w:style w:type="table" w:styleId="a1" w:customStyle="1">
    <w:basedOn w:val="Tabellanormale"/>
    <w:tblPr>
      <w:tblStyleRowBandSize w:val="1"/>
      <w:tblStyleColBandSize w:val="1"/>
    </w:tblPr>
  </w:style>
  <w:style w:type="table" w:styleId="a2" w:customStyle="1">
    <w:basedOn w:val="Tabellanormale"/>
    <w:tblPr>
      <w:tblStyleRowBandSize w:val="1"/>
      <w:tblStyleColBandSize w:val="1"/>
    </w:tblPr>
  </w:style>
  <w:style w:type="table" w:styleId="a3" w:customStyle="1">
    <w:basedOn w:val="Tabellanormale"/>
    <w:tblPr>
      <w:tblStyleRowBandSize w:val="1"/>
      <w:tblStyleColBandSize w:val="1"/>
    </w:tblPr>
  </w:style>
  <w:style w:type="table" w:styleId="a4" w:customStyle="1">
    <w:basedOn w:val="Tabellanormale"/>
    <w:tblPr>
      <w:tblStyleRowBandSize w:val="1"/>
      <w:tblStyleColBandSize w:val="1"/>
    </w:tblPr>
  </w:style>
  <w:style w:type="table" w:styleId="a5" w:customStyle="1">
    <w:basedOn w:val="Tabellanormale"/>
    <w:tblPr>
      <w:tblStyleRowBandSize w:val="1"/>
      <w:tblStyleColBandSize w:val="1"/>
    </w:tblPr>
  </w:style>
  <w:style w:type="table" w:styleId="a6" w:customStyle="1">
    <w:basedOn w:val="Tabellanormale"/>
    <w:tblPr>
      <w:tblStyleRowBandSize w:val="1"/>
      <w:tblStyleColBandSize w:val="1"/>
    </w:tblPr>
  </w:style>
  <w:style w:type="table" w:styleId="a7" w:customStyle="1">
    <w:basedOn w:val="Tabellanormale"/>
    <w:tblPr>
      <w:tblStyleRowBandSize w:val="1"/>
      <w:tblStyleColBandSize w:val="1"/>
    </w:tblPr>
  </w:style>
  <w:style w:type="table" w:styleId="a8" w:customStyle="1">
    <w:basedOn w:val="Tabellanormale"/>
    <w:tblPr>
      <w:tblStyleRowBandSize w:val="1"/>
      <w:tblStyleColBandSize w:val="1"/>
    </w:tblPr>
  </w:style>
  <w:style w:type="table" w:styleId="a9" w:customStyle="1">
    <w:basedOn w:val="Tabellanormale"/>
    <w:tblPr>
      <w:tblStyleRowBandSize w:val="1"/>
      <w:tblStyleColBandSize w:val="1"/>
    </w:tblPr>
  </w:style>
  <w:style w:type="table" w:styleId="aa" w:customStyle="1">
    <w:basedOn w:val="Tabellanormale"/>
    <w:tblPr>
      <w:tblStyleRowBandSize w:val="1"/>
      <w:tblStyleColBandSize w:val="1"/>
    </w:tblPr>
  </w:style>
  <w:style w:type="table" w:styleId="ab" w:customStyle="1">
    <w:basedOn w:val="Tabellanormale"/>
    <w:tblPr>
      <w:tblStyleRowBandSize w:val="1"/>
      <w:tblStyleColBandSize w:val="1"/>
    </w:tblPr>
  </w:style>
  <w:style w:type="table" w:styleId="ac" w:customStyle="1">
    <w:basedOn w:val="Tabellanormale"/>
    <w:tblPr>
      <w:tblStyleRowBandSize w:val="1"/>
      <w:tblStyleColBandSize w:val="1"/>
    </w:tblPr>
  </w:style>
  <w:style w:type="table" w:styleId="ad" w:customStyle="1">
    <w:basedOn w:val="Tabellanormale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U/pmTgPLjVtdSluOtUA13fJ7IQ==">CgMxLjA4AHIhMVFvWlNZQkc0d3Ztc0FHWHZ1SHd5c3h1RnFYQVZZUEhy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2024-02-02T11:31:00Z</dcterms:created>
  <dc:creator>Sheila Corwin</dc:creator>
</cp:coreProperties>
</file>