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Your lesson 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Topic/Lesson Title: Exploring EU Values through a Gamebook and Treasure Hunt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Author: Ourania Floratou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Methodology: (group, individual, plenary, brainstorming, etc…)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group work, class discussions, brainstorming, digital tools, digital games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Aims/Goals or SWBATs (Students will be able to......)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Understand the core values of the European Union (EU), such as human dignity, freedom, democracy, equality, rule of law, and human rights.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Engage in collaborative problem-solving and critical thinking.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Reflect on the importance of these values in real-life scenarios.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Age group: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15-17 year-old students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Time (Lesson duration):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90 minutes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for the students: a mobile phone/tablet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for the teacher: an interactive whiteboard and a laptop/PC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Lead-in </w:t>
            </w:r>
            <w:r w:rsidDel="00000000" w:rsidR="00000000" w:rsidRPr="00000000">
              <w:rPr>
                <w:i w:val="1"/>
                <w:rtl w:val="0"/>
              </w:rPr>
              <w:t xml:space="preserve">What’s going to happen here to introduce your students to the topic? </w:t>
            </w:r>
          </w:p>
          <w:p w:rsidR="00000000" w:rsidDel="00000000" w:rsidP="00000000" w:rsidRDefault="00000000" w:rsidRPr="00000000" w14:paraId="0000001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Time: 5 minutes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Brainstorming - the teacher prepares an activity Word Cloud in the app </w:t>
            </w: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https://www.menti.com</w:t>
              </w:r>
            </w:hyperlink>
            <w:r w:rsidDel="00000000" w:rsidR="00000000" w:rsidRPr="00000000">
              <w:rPr>
                <w:rtl w:val="0"/>
              </w:rPr>
              <w:t xml:space="preserve">, the teacher shares the code with the students and the students brainstorm expressions related to the EU values they know. 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can students predict or do to get started with the lesson?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Before the lesson, students were invited to look at the material in the Europass teacher academy website </w:t>
            </w: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https://online.teacheracademy.eu/</w:t>
              </w:r>
            </w:hyperlink>
            <w:r w:rsidDel="00000000" w:rsidR="00000000" w:rsidRPr="00000000">
              <w:rPr>
                <w:rtl w:val="0"/>
              </w:rPr>
              <w:t xml:space="preserve"> and access the course “Becoming an Active Citizen of the EU (Secondary School)” to learn the basics about European Union and its functions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vocabulary could teachers focus on? What needs to be pre-taught? </w:t>
            </w:r>
            <w:r w:rsidDel="00000000" w:rsidR="00000000" w:rsidRPr="00000000">
              <w:rPr>
                <w:rtl w:val="0"/>
              </w:rPr>
              <w:t xml:space="preserve">Time 5minutes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Respect, Human dignity, freedom, democracy, equality, the rule of law,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respect for human rights, minorities, violation, discrimination.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kinds of activities can students do to deepen their knowledge?</w:t>
            </w:r>
            <w:r w:rsidDel="00000000" w:rsidR="00000000" w:rsidRPr="00000000">
              <w:rPr>
                <w:rtl w:val="0"/>
              </w:rPr>
              <w:t xml:space="preserve"> Time ______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Introduction: 10 minutes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Objective: Introduce EU values and set the stage for the activities.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The Teacher briefly discusses what the European Union is and why it has core values.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And shows a short video or infographic on EU values.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He/She then explains the two-part activity: the gamebook challenge and the treasure hunt.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2. Gamebook Challenge (30 minutes)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Objective: Explore EU values through interactive storytelling.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The Teacher sets up the activity in </w:t>
            </w: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https://storymate.dev/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 He/She then divides the students into small groups (3-5 students per group).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Each group receives a gamebook chapter detailing a fictional scenario/prompt in an EU member state.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Example Scenarios/prompts: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 protest highlighting freedom of expression.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 court case involving equality laws on gender.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A debate over refugees' human rights.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Groups make decisions that reflect their understanding of EU values through choices that lead to different decision paths and outcomes.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After finishing the scenarios, groups share their choices and outcomes. They then need to highlight how their decisions align with EU values.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3. Treasure Hunt (35 minutes)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Objective: Reinforce EU values through a fun, hands-on activity.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The Teacher organizes a scavenger hunt game through </w:t>
            </w:r>
            <w:hyperlink r:id="rId1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https://goosechase.com/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He/She sets up stations around the school, each representing an EU value.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Each station includes: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A clue or QR code leading to the next station.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A mini-task or riddle related to the value (e.g., matching flags to countries, identifying the EU anthem among options etc).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Groups, after being randomly formed with the help of </w:t>
            </w:r>
            <w:hyperlink r:id="rId1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https://classroomscreen.com</w:t>
              </w:r>
            </w:hyperlink>
            <w:r w:rsidDel="00000000" w:rsidR="00000000" w:rsidRPr="00000000">
              <w:rPr>
                <w:rtl w:val="0"/>
              </w:rPr>
              <w:t xml:space="preserve"> app, solve the tasks and collect points.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4. Reflection and Wrap-Up (10 minutes)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Objective: Reflect on the activities and consolidate learning.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Teacher monitors a plenary discussion for the students to express their opinions, findings and comments.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In the end, the Teacher hands out prizes for participation and teamwork and ends with a group photo with the EU flag or other emblem.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What kinds of questions can students answer from the activities? What should they notice or analyze? </w:t>
            </w:r>
            <w:r w:rsidDel="00000000" w:rsidR="00000000" w:rsidRPr="00000000">
              <w:rPr>
                <w:rtl w:val="0"/>
              </w:rPr>
              <w:t xml:space="preserve">Time _____</w:t>
            </w:r>
          </w:p>
          <w:p w:rsidR="00000000" w:rsidDel="00000000" w:rsidP="00000000" w:rsidRDefault="00000000" w:rsidRPr="00000000" w14:paraId="0000005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Which are the EU values?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How do these values apply to students’ lives?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How would these values affect different groups (e.g., citizens and governments)?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are other follow up (or homework) activities that can be included?</w:t>
            </w:r>
          </w:p>
          <w:p w:rsidR="00000000" w:rsidDel="00000000" w:rsidP="00000000" w:rsidRDefault="00000000" w:rsidRPr="00000000" w14:paraId="0000005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As follow-up activities, students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suggest action plans on how to promote EU values on a padlet wall (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https://padlet.com/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a relevant quiz on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https://quizizz.com/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check comprehension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Other thoughts about this lesson plan: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This lesson plan on EU values is rich in engaging students, and it can be tailored to fit different learning environments or age groups.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134" w:right="1275" w:firstLine="0"/>
        <w:rPr/>
      </w:pPr>
      <w:r w:rsidDel="00000000" w:rsidR="00000000" w:rsidRPr="00000000">
        <w:rPr>
          <w:rtl w:val="0"/>
        </w:rPr>
      </w:r>
    </w:p>
    <w:sectPr>
      <w:footerReference r:id="rId14" w:type="default"/>
      <w:pgSz w:h="16840" w:w="11907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0" cy="12700"/>
              <wp:effectExtent b="0" l="0" r="0" t="0"/>
              <wp:wrapNone/>
              <wp:docPr id="203606680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17368" y="3780000"/>
                        <a:ext cx="60572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3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0" cy="12700"/>
              <wp:effectExtent b="0" l="0" r="0" t="0"/>
              <wp:wrapNone/>
              <wp:docPr id="203606680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3803015</wp:posOffset>
          </wp:positionH>
          <wp:positionV relativeFrom="paragraph">
            <wp:posOffset>106045</wp:posOffset>
          </wp:positionV>
          <wp:extent cx="3009265" cy="535940"/>
          <wp:effectExtent b="0" l="0" r="0" t="0"/>
          <wp:wrapSquare wrapText="bothSides" distB="0" distT="0" distL="114300" distR="114300"/>
          <wp:docPr descr="A picture containing shape&#10;&#10;Description automatically generated" id="2036066801" name="image1.png"/>
          <a:graphic>
            <a:graphicData uri="http://schemas.openxmlformats.org/drawingml/2006/picture">
              <pic:pic>
                <pic:nvPicPr>
                  <pic:cNvPr descr="A picture containing shape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9265" cy="5359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EE7071"/>
    <w:pPr>
      <w:ind w:left="720"/>
      <w:contextualSpacing w:val="1"/>
    </w:pPr>
  </w:style>
  <w:style w:type="paragraph" w:styleId="a4">
    <w:name w:val="header"/>
    <w:basedOn w:val="a"/>
    <w:link w:val="Char"/>
    <w:uiPriority w:val="99"/>
    <w:unhideWhenUsed w:val="1"/>
    <w:rsid w:val="00AA44B8"/>
    <w:pPr>
      <w:tabs>
        <w:tab w:val="center" w:pos="4819"/>
        <w:tab w:val="right" w:pos="9638"/>
      </w:tabs>
    </w:pPr>
  </w:style>
  <w:style w:type="character" w:styleId="Char" w:customStyle="1">
    <w:name w:val="Κεφαλίδα Char"/>
    <w:basedOn w:val="a0"/>
    <w:link w:val="a4"/>
    <w:uiPriority w:val="99"/>
    <w:rsid w:val="00AA44B8"/>
  </w:style>
  <w:style w:type="paragraph" w:styleId="a5">
    <w:name w:val="footer"/>
    <w:basedOn w:val="a"/>
    <w:link w:val="Char0"/>
    <w:uiPriority w:val="99"/>
    <w:unhideWhenUsed w:val="1"/>
    <w:rsid w:val="00AA44B8"/>
    <w:pPr>
      <w:tabs>
        <w:tab w:val="center" w:pos="4819"/>
        <w:tab w:val="right" w:pos="9638"/>
      </w:tabs>
    </w:pPr>
  </w:style>
  <w:style w:type="character" w:styleId="Char0" w:customStyle="1">
    <w:name w:val="Υποσέλιδο Char"/>
    <w:basedOn w:val="a0"/>
    <w:link w:val="a5"/>
    <w:uiPriority w:val="99"/>
    <w:rsid w:val="00AA44B8"/>
  </w:style>
  <w:style w:type="paragraph" w:styleId="Web">
    <w:name w:val="Normal (Web)"/>
    <w:basedOn w:val="a"/>
    <w:uiPriority w:val="99"/>
    <w:semiHidden w:val="1"/>
    <w:unhideWhenUsed w:val="1"/>
    <w:rsid w:val="00FA1AF3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 w:val="it-IT"/>
    </w:rPr>
  </w:style>
  <w:style w:type="table" w:styleId="a6">
    <w:name w:val="Table Grid"/>
    <w:basedOn w:val="a1"/>
    <w:uiPriority w:val="39"/>
    <w:rsid w:val="005F0CA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-">
    <w:name w:val="Hyperlink"/>
    <w:basedOn w:val="a0"/>
    <w:uiPriority w:val="99"/>
    <w:unhideWhenUsed w:val="1"/>
    <w:rsid w:val="005313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 w:val="1"/>
    <w:unhideWhenUsed w:val="1"/>
    <w:rsid w:val="005313F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assroomscreen.com" TargetMode="External"/><Relationship Id="rId10" Type="http://schemas.openxmlformats.org/officeDocument/2006/relationships/hyperlink" Target="https://goosechase.com/" TargetMode="External"/><Relationship Id="rId13" Type="http://schemas.openxmlformats.org/officeDocument/2006/relationships/hyperlink" Target="https://quizizz.com/" TargetMode="External"/><Relationship Id="rId12" Type="http://schemas.openxmlformats.org/officeDocument/2006/relationships/hyperlink" Target="https://padlet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orymate.dev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enti.com" TargetMode="External"/><Relationship Id="rId8" Type="http://schemas.openxmlformats.org/officeDocument/2006/relationships/hyperlink" Target="https://online.teacheracademy.e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OeLi5jTSVS7bPtCpEK6vlQGQmg==">CgMxLjA4AHIhMVFIZThCdWk4WFcxUHVydm80WXdUYlJ6ODZCNTdUbDFk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2024-12-06T11:52:00Z</dcterms:created>
  <dc:creator>Sheila Corwin</dc:creator>
</cp:coreProperties>
</file>