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b w:val="1"/>
                <w:i w:val="1"/>
                <w:rtl w:val="0"/>
              </w:rPr>
              <w:t xml:space="preserve">Author</w:t>
            </w:r>
            <w:r w:rsidDel="00000000" w:rsidR="00000000" w:rsidRPr="00000000">
              <w:rPr>
                <w:i w:val="1"/>
                <w:rtl w:val="0"/>
              </w:rPr>
              <w:t xml:space="preserve">:</w:t>
            </w:r>
            <w:r w:rsidDel="00000000" w:rsidR="00000000" w:rsidRPr="00000000">
              <w:rPr>
                <w:rtl w:val="0"/>
              </w:rPr>
              <w:t xml:space="preserve"> Dulce Pereira</w:t>
            </w:r>
          </w:p>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b w:val="1"/>
                <w:i w:val="1"/>
                <w:rtl w:val="0"/>
              </w:rPr>
              <w:t xml:space="preserve">Lesson title</w:t>
            </w:r>
            <w:r w:rsidDel="00000000" w:rsidR="00000000" w:rsidRPr="00000000">
              <w:rPr>
                <w:i w:val="1"/>
                <w:rtl w:val="0"/>
              </w:rPr>
              <w:t xml:space="preserve">:</w:t>
            </w:r>
            <w:r w:rsidDel="00000000" w:rsidR="00000000" w:rsidRPr="00000000">
              <w:rPr>
                <w:rtl w:val="0"/>
              </w:rPr>
              <w:t xml:space="preserve"> </w:t>
            </w:r>
            <w:r w:rsidDel="00000000" w:rsidR="00000000" w:rsidRPr="00000000">
              <w:rPr>
                <w:b w:val="1"/>
                <w:rtl w:val="0"/>
              </w:rPr>
              <w:t xml:space="preserve">“The invisible boy”</w:t>
            </w:r>
            <w:r w:rsidDel="00000000" w:rsidR="00000000" w:rsidRPr="00000000">
              <w:rPr>
                <w:rtl w:val="0"/>
              </w:rPr>
              <w:t xml:space="preserve"> by </w:t>
            </w:r>
            <w:r w:rsidDel="00000000" w:rsidR="00000000" w:rsidRPr="00000000">
              <w:rPr>
                <w:b w:val="0"/>
                <w:rtl w:val="0"/>
              </w:rPr>
              <w:t xml:space="preserve">Trudy Ludwig </w:t>
            </w:r>
            <w:r w:rsidDel="00000000" w:rsidR="00000000" w:rsidRPr="00000000">
              <w:rPr>
                <w:rtl w:val="0"/>
              </w:rPr>
              <w:t xml:space="preserve">– Exploring </w:t>
            </w:r>
            <w:r w:rsidDel="00000000" w:rsidR="00000000" w:rsidRPr="00000000">
              <w:rPr>
                <w:b w:val="1"/>
                <w:rtl w:val="0"/>
              </w:rPr>
              <w:t xml:space="preserve">Empathy, Kindness</w:t>
            </w:r>
            <w:r w:rsidDel="00000000" w:rsidR="00000000" w:rsidRPr="00000000">
              <w:rPr>
                <w:rtl w:val="0"/>
              </w:rPr>
              <w:t xml:space="preserve"> and </w:t>
            </w:r>
            <w:r w:rsidDel="00000000" w:rsidR="00000000" w:rsidRPr="00000000">
              <w:rPr>
                <w:b w:val="1"/>
                <w:rtl w:val="0"/>
              </w:rPr>
              <w:t xml:space="preserve">Inclusion</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A">
            <w:pPr>
              <w:rPr>
                <w:b w:val="1"/>
                <w:i w:val="1"/>
              </w:rPr>
            </w:pPr>
            <w:r w:rsidDel="00000000" w:rsidR="00000000" w:rsidRPr="00000000">
              <w:rPr>
                <w:b w:val="1"/>
                <w:i w:val="1"/>
                <w:rtl w:val="0"/>
              </w:rPr>
              <w:t xml:space="preserve">Lesson brief description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explore the themes of empathy, friendship, and inclusion through the book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Invisible Boy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 Trudy Ludwig. They will do activities that allow them to reflect on the impact of kindness and how they can make others feel seen and valued. Students will work collaboratively to create a Class Mural based on their learning from the book.</w:t>
            </w:r>
          </w:p>
        </w:tc>
      </w:tr>
    </w:tbl>
    <w:p w:rsidR="00000000" w:rsidDel="00000000" w:rsidP="00000000" w:rsidRDefault="00000000" w:rsidRPr="00000000" w14:paraId="0000000C">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0D">
            <w:pPr>
              <w:rPr/>
            </w:pPr>
            <w:r w:rsidDel="00000000" w:rsidR="00000000" w:rsidRPr="00000000">
              <w:rPr>
                <w:b w:val="1"/>
                <w:i w:val="1"/>
                <w:rtl w:val="0"/>
              </w:rPr>
              <w:t xml:space="preserve">Time:</w:t>
            </w:r>
            <w:r w:rsidDel="00000000" w:rsidR="00000000" w:rsidRPr="00000000">
              <w:rPr>
                <w:rtl w:val="0"/>
              </w:rPr>
              <w:t xml:space="preserve"> 90 minutes</w:t>
            </w:r>
          </w:p>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0">
            <w:pPr>
              <w:rPr>
                <w:b w:val="1"/>
                <w:i w:val="1"/>
              </w:rPr>
            </w:pPr>
            <w:r w:rsidDel="00000000" w:rsidR="00000000" w:rsidRPr="00000000">
              <w:rPr>
                <w:b w:val="1"/>
                <w:i w:val="1"/>
                <w:rtl w:val="0"/>
              </w:rPr>
              <w:t xml:space="preserve">Methodology: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be engaged in learning by working on a collaborative project. They will engage in reflection, discussions, and creative expression as part of the learning process.</w:t>
            </w:r>
          </w:p>
        </w:tc>
      </w:tr>
    </w:tbl>
    <w:p w:rsidR="00000000" w:rsidDel="00000000" w:rsidP="00000000" w:rsidRDefault="00000000" w:rsidRPr="00000000" w14:paraId="00000012">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rPr>
                <w:b w:val="1"/>
                <w:i w:val="1"/>
              </w:rPr>
            </w:pPr>
            <w:r w:rsidDel="00000000" w:rsidR="00000000" w:rsidRPr="00000000">
              <w:rPr>
                <w:b w:val="1"/>
                <w:i w:val="1"/>
                <w:rtl w:val="0"/>
              </w:rPr>
              <w:t xml:space="preserve">Materials needed:</w:t>
            </w:r>
          </w:p>
          <w:p w:rsidR="00000000" w:rsidDel="00000000" w:rsidP="00000000" w:rsidRDefault="00000000" w:rsidRPr="00000000" w14:paraId="00000014">
            <w:pPr>
              <w:numPr>
                <w:ilvl w:val="0"/>
                <w:numId w:val="1"/>
              </w:numPr>
              <w:spacing w:after="0" w:before="280" w:lineRule="auto"/>
              <w:ind w:left="720" w:hanging="360"/>
              <w:rPr/>
            </w:pPr>
            <w:r w:rsidDel="00000000" w:rsidR="00000000" w:rsidRPr="00000000">
              <w:rPr>
                <w:rtl w:val="0"/>
              </w:rPr>
              <w:t xml:space="preserve">Copy of “</w:t>
            </w:r>
            <w:r w:rsidDel="00000000" w:rsidR="00000000" w:rsidRPr="00000000">
              <w:rPr>
                <w:i w:val="1"/>
                <w:rtl w:val="0"/>
              </w:rPr>
              <w:t xml:space="preserve">The Invisible Boy”</w:t>
            </w:r>
            <w:r w:rsidDel="00000000" w:rsidR="00000000" w:rsidRPr="00000000">
              <w:rPr>
                <w:rtl w:val="0"/>
              </w:rPr>
              <w:t xml:space="preserve"> by Trudy Ludwig </w:t>
            </w:r>
          </w:p>
          <w:p w:rsidR="00000000" w:rsidDel="00000000" w:rsidP="00000000" w:rsidRDefault="00000000" w:rsidRPr="00000000" w14:paraId="00000015">
            <w:pPr>
              <w:numPr>
                <w:ilvl w:val="0"/>
                <w:numId w:val="1"/>
              </w:numPr>
              <w:spacing w:after="0" w:before="0" w:lineRule="auto"/>
              <w:ind w:left="720" w:hanging="360"/>
              <w:rPr/>
            </w:pPr>
            <w:r w:rsidDel="00000000" w:rsidR="00000000" w:rsidRPr="00000000">
              <w:rPr>
                <w:rtl w:val="0"/>
              </w:rPr>
              <w:t xml:space="preserve">Large poster paper </w:t>
            </w:r>
          </w:p>
          <w:p w:rsidR="00000000" w:rsidDel="00000000" w:rsidP="00000000" w:rsidRDefault="00000000" w:rsidRPr="00000000" w14:paraId="00000016">
            <w:pPr>
              <w:numPr>
                <w:ilvl w:val="0"/>
                <w:numId w:val="1"/>
              </w:numPr>
              <w:spacing w:after="0" w:before="0" w:lineRule="auto"/>
              <w:ind w:left="720" w:hanging="360"/>
              <w:rPr/>
            </w:pPr>
            <w:r w:rsidDel="00000000" w:rsidR="00000000" w:rsidRPr="00000000">
              <w:rPr>
                <w:rtl w:val="0"/>
              </w:rPr>
              <w:t xml:space="preserve">Markers, colored pencils, crayons</w:t>
            </w:r>
          </w:p>
          <w:p w:rsidR="00000000" w:rsidDel="00000000" w:rsidP="00000000" w:rsidRDefault="00000000" w:rsidRPr="00000000" w14:paraId="00000017">
            <w:pPr>
              <w:numPr>
                <w:ilvl w:val="0"/>
                <w:numId w:val="1"/>
              </w:numPr>
              <w:spacing w:after="0" w:before="0" w:lineRule="auto"/>
              <w:ind w:left="720" w:hanging="360"/>
              <w:rPr/>
            </w:pPr>
            <w:r w:rsidDel="00000000" w:rsidR="00000000" w:rsidRPr="00000000">
              <w:rPr>
                <w:rtl w:val="0"/>
              </w:rPr>
              <w:t xml:space="preserve">Post-it notes</w:t>
            </w:r>
          </w:p>
          <w:p w:rsidR="00000000" w:rsidDel="00000000" w:rsidP="00000000" w:rsidRDefault="00000000" w:rsidRPr="00000000" w14:paraId="00000018">
            <w:pPr>
              <w:numPr>
                <w:ilvl w:val="0"/>
                <w:numId w:val="1"/>
              </w:numPr>
              <w:spacing w:before="0" w:lineRule="auto"/>
              <w:ind w:left="720" w:hanging="360"/>
              <w:rPr/>
            </w:pPr>
            <w:r w:rsidDel="00000000" w:rsidR="00000000" w:rsidRPr="00000000">
              <w:rPr>
                <w:rtl w:val="0"/>
              </w:rPr>
              <w:t xml:space="preserve">Scissors, glue</w:t>
            </w:r>
          </w:p>
          <w:p w:rsidR="00000000" w:rsidDel="00000000" w:rsidP="00000000" w:rsidRDefault="00000000" w:rsidRPr="00000000" w14:paraId="00000019">
            <w:pPr>
              <w:spacing w:before="0" w:lineRule="auto"/>
              <w:ind w:left="720" w:firstLine="0"/>
              <w:rPr/>
            </w:pP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B">
            <w:pPr>
              <w:rPr/>
            </w:pPr>
            <w:r w:rsidDel="00000000" w:rsidR="00000000" w:rsidRPr="00000000">
              <w:rPr>
                <w:b w:val="1"/>
                <w:i w:val="1"/>
                <w:rtl w:val="0"/>
              </w:rPr>
              <w:t xml:space="preserve">Students’ age: </w:t>
            </w:r>
            <w:r w:rsidDel="00000000" w:rsidR="00000000" w:rsidRPr="00000000">
              <w:rPr>
                <w:rtl w:val="0"/>
              </w:rPr>
              <w:t xml:space="preserve">10-12</w:t>
            </w:r>
          </w:p>
          <w:p w:rsidR="00000000" w:rsidDel="00000000" w:rsidP="00000000" w:rsidRDefault="00000000" w:rsidRPr="00000000" w14:paraId="0000001C">
            <w:pPr>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E">
            <w:pPr>
              <w:rPr>
                <w:b w:val="1"/>
                <w:i w:val="1"/>
              </w:rPr>
            </w:pPr>
            <w:r w:rsidDel="00000000" w:rsidR="00000000" w:rsidRPr="00000000">
              <w:rPr>
                <w:b w:val="1"/>
                <w:i w:val="1"/>
                <w:rtl w:val="0"/>
              </w:rPr>
              <w:t xml:space="preserve">Aims/Goals or SWBATs </w:t>
            </w:r>
          </w:p>
          <w:p w:rsidR="00000000" w:rsidDel="00000000" w:rsidP="00000000" w:rsidRDefault="00000000" w:rsidRPr="00000000" w14:paraId="0000001F">
            <w:pPr>
              <w:numPr>
                <w:ilvl w:val="0"/>
                <w:numId w:val="2"/>
              </w:numPr>
              <w:spacing w:after="0" w:before="280" w:lineRule="auto"/>
              <w:ind w:left="720" w:hanging="360"/>
              <w:rPr/>
            </w:pPr>
            <w:r w:rsidDel="00000000" w:rsidR="00000000" w:rsidRPr="00000000">
              <w:rPr>
                <w:rtl w:val="0"/>
              </w:rPr>
              <w:t xml:space="preserve">Students will understand the importance of empathy and inclusion;</w:t>
            </w:r>
          </w:p>
          <w:p w:rsidR="00000000" w:rsidDel="00000000" w:rsidP="00000000" w:rsidRDefault="00000000" w:rsidRPr="00000000" w14:paraId="00000020">
            <w:pPr>
              <w:numPr>
                <w:ilvl w:val="0"/>
                <w:numId w:val="2"/>
              </w:numPr>
              <w:spacing w:after="0" w:before="0" w:lineRule="auto"/>
              <w:ind w:left="720" w:hanging="360"/>
              <w:rPr/>
            </w:pPr>
            <w:r w:rsidDel="00000000" w:rsidR="00000000" w:rsidRPr="00000000">
              <w:rPr>
                <w:rtl w:val="0"/>
              </w:rPr>
              <w:t xml:space="preserve">Students will explore how small acts of kindness can help others feel seen and valued;</w:t>
            </w:r>
          </w:p>
          <w:p w:rsidR="00000000" w:rsidDel="00000000" w:rsidP="00000000" w:rsidRDefault="00000000" w:rsidRPr="00000000" w14:paraId="00000021">
            <w:pPr>
              <w:numPr>
                <w:ilvl w:val="0"/>
                <w:numId w:val="2"/>
              </w:numPr>
              <w:spacing w:after="0" w:before="0" w:lineRule="auto"/>
              <w:ind w:left="720" w:hanging="360"/>
              <w:rPr/>
            </w:pPr>
            <w:r w:rsidDel="00000000" w:rsidR="00000000" w:rsidRPr="00000000">
              <w:rPr>
                <w:rtl w:val="0"/>
              </w:rPr>
              <w:t xml:space="preserve">Students will work collaboratively to create a visual representation of their understanding of the story;</w:t>
            </w:r>
          </w:p>
          <w:p w:rsidR="00000000" w:rsidDel="00000000" w:rsidP="00000000" w:rsidRDefault="00000000" w:rsidRPr="00000000" w14:paraId="00000022">
            <w:pPr>
              <w:numPr>
                <w:ilvl w:val="0"/>
                <w:numId w:val="2"/>
              </w:numPr>
              <w:spacing w:after="280" w:before="0" w:lineRule="auto"/>
              <w:ind w:left="720" w:hanging="360"/>
              <w:rPr/>
            </w:pPr>
            <w:r w:rsidDel="00000000" w:rsidR="00000000" w:rsidRPr="00000000">
              <w:rPr>
                <w:rtl w:val="0"/>
              </w:rPr>
              <w:t xml:space="preserve">Students will develop their ability to reflect on personal experiences and express their thoughts creatively;</w:t>
            </w:r>
          </w:p>
          <w:p w:rsidR="00000000" w:rsidDel="00000000" w:rsidP="00000000" w:rsidRDefault="00000000" w:rsidRPr="00000000" w14:paraId="00000023">
            <w:pPr>
              <w:spacing w:before="280" w:lineRule="auto"/>
              <w:ind w:left="720" w:firstLine="0"/>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5">
            <w:pPr>
              <w:rPr>
                <w:b w:val="1"/>
                <w:i w:val="1"/>
              </w:rPr>
            </w:pPr>
            <w:r w:rsidDel="00000000" w:rsidR="00000000" w:rsidRPr="00000000">
              <w:rPr>
                <w:b w:val="1"/>
                <w:i w:val="1"/>
                <w:rtl w:val="0"/>
              </w:rPr>
              <w:t xml:space="preserve">Lead-in </w:t>
            </w:r>
          </w:p>
          <w:p w:rsidR="00000000" w:rsidDel="00000000" w:rsidP="00000000" w:rsidRDefault="00000000" w:rsidRPr="00000000" w14:paraId="00000026">
            <w:pPr>
              <w:rPr>
                <w:b w:val="1"/>
                <w:i w:val="1"/>
              </w:rPr>
            </w:pPr>
            <w:r w:rsidDel="00000000" w:rsidR="00000000" w:rsidRPr="00000000">
              <w:rPr>
                <w:rtl w:val="0"/>
              </w:rPr>
            </w:r>
          </w:p>
          <w:p w:rsidR="00000000" w:rsidDel="00000000" w:rsidP="00000000" w:rsidRDefault="00000000" w:rsidRPr="00000000" w14:paraId="00000027">
            <w:pPr>
              <w:rPr/>
            </w:pPr>
            <w:r w:rsidDel="00000000" w:rsidR="00000000" w:rsidRPr="00000000">
              <w:rPr>
                <w:i w:val="1"/>
                <w:rtl w:val="0"/>
              </w:rPr>
              <w:t xml:space="preserve"> </w:t>
            </w:r>
            <w:r w:rsidDel="00000000" w:rsidR="00000000" w:rsidRPr="00000000">
              <w:rPr>
                <w:b w:val="1"/>
                <w:rtl w:val="0"/>
              </w:rPr>
              <w:t xml:space="preserve">Time: </w:t>
            </w:r>
            <w:r w:rsidDel="00000000" w:rsidR="00000000" w:rsidRPr="00000000">
              <w:rPr>
                <w:rtl w:val="0"/>
              </w:rPr>
              <w:t xml:space="preserve">25 minutes</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Introduction to the Book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Briefly introduction of the book “The Invisible Boy” to the students. Ask them to think about the meaning of the word "invisible" and how it might feel to be "invisible" to others.</w:t>
            </w:r>
          </w:p>
          <w:p w:rsidR="00000000" w:rsidDel="00000000" w:rsidP="00000000" w:rsidRDefault="00000000" w:rsidRPr="00000000" w14:paraId="00000029">
            <w:pPr>
              <w:numPr>
                <w:ilvl w:val="0"/>
                <w:numId w:val="3"/>
              </w:numPr>
              <w:spacing w:after="280" w:before="0" w:lineRule="auto"/>
              <w:ind w:left="720" w:hanging="360"/>
              <w:rPr/>
            </w:pPr>
            <w:r w:rsidDel="00000000" w:rsidR="00000000" w:rsidRPr="00000000">
              <w:rPr>
                <w:b w:val="1"/>
                <w:rtl w:val="0"/>
              </w:rPr>
              <w:t xml:space="preserve">Discussion Questions</w:t>
            </w:r>
            <w:r w:rsidDel="00000000" w:rsidR="00000000" w:rsidRPr="00000000">
              <w:rPr>
                <w:rtl w:val="0"/>
              </w:rPr>
              <w:t xml:space="preserve">:</w:t>
            </w:r>
          </w:p>
          <w:p w:rsidR="00000000" w:rsidDel="00000000" w:rsidP="00000000" w:rsidRDefault="00000000" w:rsidRPr="00000000" w14:paraId="0000002A">
            <w:pPr>
              <w:spacing w:after="280" w:before="280" w:lineRule="auto"/>
              <w:ind w:left="1440" w:firstLine="0"/>
              <w:rPr/>
            </w:pPr>
            <w:r w:rsidDel="00000000" w:rsidR="00000000" w:rsidRPr="00000000">
              <w:rPr>
                <w:rFonts w:ascii="Tahoma" w:cs="Tahoma" w:eastAsia="Tahoma" w:hAnsi="Tahoma"/>
                <w:rtl w:val="0"/>
              </w:rPr>
              <w:t xml:space="preserve">⁕</w:t>
            </w:r>
            <w:r w:rsidDel="00000000" w:rsidR="00000000" w:rsidRPr="00000000">
              <w:rPr>
                <w:rtl w:val="0"/>
              </w:rPr>
              <w:t xml:space="preserve"> Have you ever felt like the boy in the story, left out or unnoticed?</w:t>
            </w:r>
          </w:p>
          <w:p w:rsidR="00000000" w:rsidDel="00000000" w:rsidP="00000000" w:rsidRDefault="00000000" w:rsidRPr="00000000" w14:paraId="0000002B">
            <w:pPr>
              <w:spacing w:after="280" w:before="280" w:lineRule="auto"/>
              <w:ind w:left="1440" w:firstLine="0"/>
              <w:rPr/>
            </w:pPr>
            <w:r w:rsidDel="00000000" w:rsidR="00000000" w:rsidRPr="00000000">
              <w:rPr>
                <w:rFonts w:ascii="Tahoma" w:cs="Tahoma" w:eastAsia="Tahoma" w:hAnsi="Tahoma"/>
                <w:rtl w:val="0"/>
              </w:rPr>
              <w:t xml:space="preserve">⁕</w:t>
            </w:r>
            <w:r w:rsidDel="00000000" w:rsidR="00000000" w:rsidRPr="00000000">
              <w:rPr>
                <w:rtl w:val="0"/>
              </w:rPr>
              <w:t xml:space="preserve"> What are some ways that people can show kindness and make others feel included?</w:t>
            </w:r>
          </w:p>
          <w:p w:rsidR="00000000" w:rsidDel="00000000" w:rsidP="00000000" w:rsidRDefault="00000000" w:rsidRPr="00000000" w14:paraId="0000002C">
            <w:pPr>
              <w:numPr>
                <w:ilvl w:val="0"/>
                <w:numId w:val="3"/>
              </w:numPr>
              <w:spacing w:before="280" w:lineRule="auto"/>
              <w:ind w:left="720" w:hanging="360"/>
              <w:rPr/>
            </w:pPr>
            <w:r w:rsidDel="00000000" w:rsidR="00000000" w:rsidRPr="00000000">
              <w:rPr>
                <w:b w:val="1"/>
                <w:rtl w:val="0"/>
              </w:rPr>
              <w:t xml:space="preserve">Read Aloud</w:t>
            </w:r>
            <w:r w:rsidDel="00000000" w:rsidR="00000000" w:rsidRPr="00000000">
              <w:rPr>
                <w:rtl w:val="0"/>
              </w:rPr>
              <w:t xml:space="preserve">: Read the first part of the book to the class, pausing to ask questions about Brian’s feelings and how others treat him. Discuss the concept of empathy and how understanding others' feelings can lead to positive change.</w:t>
            </w:r>
          </w:p>
          <w:p w:rsidR="00000000" w:rsidDel="00000000" w:rsidP="00000000" w:rsidRDefault="00000000" w:rsidRPr="00000000" w14:paraId="0000002D">
            <w:pPr>
              <w:spacing w:before="280" w:lineRule="auto"/>
              <w:ind w:left="0" w:firstLine="0"/>
              <w:rPr/>
            </w:pPr>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F">
            <w:pPr>
              <w:rPr>
                <w:b w:val="1"/>
                <w:i w:val="1"/>
              </w:rPr>
            </w:pPr>
            <w:r w:rsidDel="00000000" w:rsidR="00000000" w:rsidRPr="00000000">
              <w:rPr>
                <w:b w:val="1"/>
                <w:i w:val="1"/>
                <w:rtl w:val="0"/>
              </w:rPr>
              <w:t xml:space="preserve">What key-concepts could teachers focus on? What needs to be pre-taught?</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i w:val="1"/>
              </w:rPr>
            </w:pPr>
            <w:r w:rsidDel="00000000" w:rsidR="00000000" w:rsidRPr="00000000">
              <w:rPr>
                <w:i w:val="1"/>
                <w:rtl w:val="0"/>
              </w:rPr>
              <w:t xml:space="preserve"> </w:t>
            </w:r>
            <w:r w:rsidDel="00000000" w:rsidR="00000000" w:rsidRPr="00000000">
              <w:rPr>
                <w:b w:val="1"/>
                <w:rtl w:val="0"/>
              </w:rPr>
              <w:t xml:space="preserve">Time:</w:t>
            </w:r>
            <w:r w:rsidDel="00000000" w:rsidR="00000000" w:rsidRPr="00000000">
              <w:rPr>
                <w:rtl w:val="0"/>
              </w:rPr>
              <w:t xml:space="preserve"> 15 minutes</w:t>
            </w:r>
            <w:r w:rsidDel="00000000" w:rsidR="00000000" w:rsidRPr="00000000">
              <w:rPr>
                <w:rtl w:val="0"/>
              </w:rPr>
            </w:r>
          </w:p>
          <w:p w:rsidR="00000000" w:rsidDel="00000000" w:rsidP="00000000" w:rsidRDefault="00000000" w:rsidRPr="00000000" w14:paraId="00000032">
            <w:pPr>
              <w:spacing w:after="280" w:before="280" w:lineRule="auto"/>
              <w:ind w:left="720" w:firstLine="0"/>
              <w:rPr>
                <w:b w:val="1"/>
              </w:rPr>
            </w:pPr>
            <w:r w:rsidDel="00000000" w:rsidR="00000000" w:rsidRPr="00000000">
              <w:rPr>
                <w:rFonts w:ascii="Tahoma" w:cs="Tahoma" w:eastAsia="Tahoma" w:hAnsi="Tahoma"/>
                <w:b w:val="1"/>
                <w:rtl w:val="0"/>
              </w:rPr>
              <w:t xml:space="preserve">⁕</w:t>
            </w:r>
            <w:r w:rsidDel="00000000" w:rsidR="00000000" w:rsidRPr="00000000">
              <w:rPr>
                <w:b w:val="1"/>
                <w:rtl w:val="0"/>
              </w:rPr>
              <w:t xml:space="preserve"> Empathy</w:t>
            </w:r>
          </w:p>
          <w:p w:rsidR="00000000" w:rsidDel="00000000" w:rsidP="00000000" w:rsidRDefault="00000000" w:rsidRPr="00000000" w14:paraId="00000033">
            <w:pPr>
              <w:spacing w:after="280" w:before="280" w:lineRule="auto"/>
              <w:ind w:left="720" w:firstLine="0"/>
              <w:rPr>
                <w:b w:val="1"/>
              </w:rPr>
            </w:pPr>
            <w:r w:rsidDel="00000000" w:rsidR="00000000" w:rsidRPr="00000000">
              <w:rPr>
                <w:rFonts w:ascii="Tahoma" w:cs="Tahoma" w:eastAsia="Tahoma" w:hAnsi="Tahoma"/>
                <w:b w:val="1"/>
                <w:rtl w:val="0"/>
              </w:rPr>
              <w:t xml:space="preserve">⁕</w:t>
            </w:r>
            <w:r w:rsidDel="00000000" w:rsidR="00000000" w:rsidRPr="00000000">
              <w:rPr>
                <w:b w:val="1"/>
                <w:rtl w:val="0"/>
              </w:rPr>
              <w:t xml:space="preserve"> Kindness</w:t>
            </w:r>
          </w:p>
          <w:p w:rsidR="00000000" w:rsidDel="00000000" w:rsidP="00000000" w:rsidRDefault="00000000" w:rsidRPr="00000000" w14:paraId="00000034">
            <w:pPr>
              <w:spacing w:after="280" w:before="280" w:lineRule="auto"/>
              <w:ind w:left="720" w:firstLine="0"/>
              <w:rPr/>
            </w:pPr>
            <w:r w:rsidDel="00000000" w:rsidR="00000000" w:rsidRPr="00000000">
              <w:rPr>
                <w:rFonts w:ascii="Tahoma" w:cs="Tahoma" w:eastAsia="Tahoma" w:hAnsi="Tahoma"/>
                <w:b w:val="1"/>
                <w:rtl w:val="0"/>
              </w:rPr>
              <w:t xml:space="preserve">⁕</w:t>
            </w:r>
            <w:r w:rsidDel="00000000" w:rsidR="00000000" w:rsidRPr="00000000">
              <w:rPr>
                <w:b w:val="1"/>
                <w:rtl w:val="0"/>
              </w:rPr>
              <w:t xml:space="preserve"> Inclusion</w:t>
            </w:r>
            <w:r w:rsidDel="00000000" w:rsidR="00000000" w:rsidRPr="00000000">
              <w:rPr>
                <w:rtl w:val="0"/>
              </w:rPr>
            </w:r>
          </w:p>
          <w:p w:rsidR="00000000" w:rsidDel="00000000" w:rsidP="00000000" w:rsidRDefault="00000000" w:rsidRPr="00000000" w14:paraId="00000035">
            <w:pPr>
              <w:spacing w:before="280" w:lineRule="auto"/>
              <w:ind w:left="720" w:firstLine="0"/>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37">
            <w:pPr>
              <w:rPr>
                <w:b w:val="1"/>
                <w:i w:val="1"/>
              </w:rPr>
            </w:pPr>
            <w:r w:rsidDel="00000000" w:rsidR="00000000" w:rsidRPr="00000000">
              <w:rPr>
                <w:b w:val="1"/>
                <w:i w:val="1"/>
                <w:rtl w:val="0"/>
              </w:rPr>
              <w:t xml:space="preserve">List of activities with brief description of each one and time for each one:</w:t>
            </w:r>
          </w:p>
          <w:p w:rsidR="00000000" w:rsidDel="00000000" w:rsidP="00000000" w:rsidRDefault="00000000" w:rsidRPr="00000000" w14:paraId="00000038">
            <w:pPr>
              <w:spacing w:after="280" w:before="280" w:lineRule="auto"/>
              <w:rPr>
                <w:b w:val="1"/>
              </w:rPr>
            </w:pPr>
            <w:r w:rsidDel="00000000" w:rsidR="00000000" w:rsidRPr="00000000">
              <w:rPr>
                <w:b w:val="1"/>
                <w:rtl w:val="0"/>
              </w:rPr>
              <w:t xml:space="preserve">Time: </w:t>
            </w:r>
            <w:r w:rsidDel="00000000" w:rsidR="00000000" w:rsidRPr="00000000">
              <w:rPr>
                <w:rtl w:val="0"/>
              </w:rPr>
              <w:t xml:space="preserve">25 minutes</w:t>
            </w:r>
            <w:r w:rsidDel="00000000" w:rsidR="00000000" w:rsidRPr="00000000">
              <w:rPr>
                <w:rtl w:val="0"/>
              </w:rPr>
            </w:r>
          </w:p>
          <w:p w:rsidR="00000000" w:rsidDel="00000000" w:rsidP="00000000" w:rsidRDefault="00000000" w:rsidRPr="00000000" w14:paraId="00000039">
            <w:pPr>
              <w:spacing w:after="280" w:before="280" w:lineRule="auto"/>
              <w:rPr>
                <w:b w:val="1"/>
              </w:rPr>
            </w:pPr>
            <w:r w:rsidDel="00000000" w:rsidR="00000000" w:rsidRPr="00000000">
              <w:rPr>
                <w:b w:val="1"/>
                <w:rtl w:val="0"/>
              </w:rPr>
              <w:t xml:space="preserve">1. Group Discussion and Reflection</w:t>
            </w:r>
          </w:p>
          <w:p w:rsidR="00000000" w:rsidDel="00000000" w:rsidP="00000000" w:rsidRDefault="00000000" w:rsidRPr="00000000" w14:paraId="0000003A">
            <w:pPr>
              <w:spacing w:after="280" w:before="280" w:lineRule="auto"/>
              <w:ind w:left="720" w:firstLine="0"/>
              <w:rPr/>
            </w:pPr>
            <w:r w:rsidDel="00000000" w:rsidR="00000000" w:rsidRPr="00000000">
              <w:rPr>
                <w:rFonts w:ascii="Tahoma" w:cs="Tahoma" w:eastAsia="Tahoma" w:hAnsi="Tahoma"/>
                <w:rtl w:val="0"/>
              </w:rPr>
              <w:t xml:space="preserve">⁕</w:t>
            </w:r>
            <w:r w:rsidDel="00000000" w:rsidR="00000000" w:rsidRPr="00000000">
              <w:rPr>
                <w:rtl w:val="0"/>
              </w:rPr>
              <w:t xml:space="preserve"> Divide students into small groups and ask them to discuss how they can show empathy to others in their own lives (school, family, and community).</w:t>
            </w:r>
          </w:p>
          <w:p w:rsidR="00000000" w:rsidDel="00000000" w:rsidP="00000000" w:rsidRDefault="00000000" w:rsidRPr="00000000" w14:paraId="0000003B">
            <w:pPr>
              <w:spacing w:after="280" w:before="280" w:lineRule="auto"/>
              <w:ind w:left="720" w:firstLine="0"/>
              <w:rPr/>
            </w:pPr>
            <w:r w:rsidDel="00000000" w:rsidR="00000000" w:rsidRPr="00000000">
              <w:rPr>
                <w:rFonts w:ascii="Tahoma" w:cs="Tahoma" w:eastAsia="Tahoma" w:hAnsi="Tahoma"/>
                <w:rtl w:val="0"/>
              </w:rPr>
              <w:t xml:space="preserve">⁕</w:t>
            </w:r>
            <w:r w:rsidDel="00000000" w:rsidR="00000000" w:rsidRPr="00000000">
              <w:rPr>
                <w:rtl w:val="0"/>
              </w:rPr>
              <w:t xml:space="preserve"> Have each group share one idea with the class.</w:t>
            </w:r>
          </w:p>
          <w:p w:rsidR="00000000" w:rsidDel="00000000" w:rsidP="00000000" w:rsidRDefault="00000000" w:rsidRPr="00000000" w14:paraId="0000003C">
            <w:pPr>
              <w:spacing w:after="280" w:before="280" w:lineRule="auto"/>
              <w:ind w:left="720" w:firstLine="0"/>
              <w:rPr/>
            </w:pPr>
            <w:r w:rsidDel="00000000" w:rsidR="00000000" w:rsidRPr="00000000">
              <w:rPr>
                <w:rFonts w:ascii="Tahoma" w:cs="Tahoma" w:eastAsia="Tahoma" w:hAnsi="Tahoma"/>
                <w:b w:val="1"/>
                <w:rtl w:val="0"/>
              </w:rPr>
              <w:t xml:space="preserve">⁕</w:t>
            </w:r>
            <w:r w:rsidDel="00000000" w:rsidR="00000000" w:rsidRPr="00000000">
              <w:rPr>
                <w:b w:val="1"/>
                <w:rtl w:val="0"/>
              </w:rPr>
              <w:t xml:space="preserve"> </w:t>
            </w:r>
            <w:r w:rsidDel="00000000" w:rsidR="00000000" w:rsidRPr="00000000">
              <w:rPr>
                <w:rtl w:val="0"/>
              </w:rPr>
              <w:t xml:space="preserve">Students write or draw examples of kindness on Post-it notes, which will be added to the Class Mural.</w:t>
            </w:r>
          </w:p>
          <w:p w:rsidR="00000000" w:rsidDel="00000000" w:rsidP="00000000" w:rsidRDefault="00000000" w:rsidRPr="00000000" w14:paraId="0000003D">
            <w:pPr>
              <w:spacing w:after="280" w:before="280" w:lineRule="auto"/>
              <w:rPr>
                <w:b w:val="1"/>
              </w:rPr>
            </w:pPr>
            <w:r w:rsidDel="00000000" w:rsidR="00000000" w:rsidRPr="00000000">
              <w:rPr>
                <w:rtl w:val="0"/>
              </w:rPr>
            </w:r>
          </w:p>
          <w:p w:rsidR="00000000" w:rsidDel="00000000" w:rsidP="00000000" w:rsidRDefault="00000000" w:rsidRPr="00000000" w14:paraId="0000003E">
            <w:pPr>
              <w:spacing w:after="280" w:before="280" w:lineRule="auto"/>
              <w:rPr>
                <w:b w:val="1"/>
              </w:rPr>
            </w:pPr>
            <w:r w:rsidDel="00000000" w:rsidR="00000000" w:rsidRPr="00000000">
              <w:rPr>
                <w:b w:val="1"/>
                <w:rtl w:val="0"/>
              </w:rPr>
              <w:t xml:space="preserve">2. Creating a Class Mural </w:t>
            </w:r>
          </w:p>
          <w:p w:rsidR="00000000" w:rsidDel="00000000" w:rsidP="00000000" w:rsidRDefault="00000000" w:rsidRPr="00000000" w14:paraId="0000003F">
            <w:pPr>
              <w:spacing w:after="280" w:before="280" w:lineRule="auto"/>
              <w:rPr>
                <w:b w:val="1"/>
              </w:rPr>
            </w:pPr>
            <w:r w:rsidDel="00000000" w:rsidR="00000000" w:rsidRPr="00000000">
              <w:rPr>
                <w:b w:val="1"/>
                <w:rtl w:val="0"/>
              </w:rPr>
              <w:t xml:space="preserve">Time: </w:t>
            </w:r>
            <w:r w:rsidDel="00000000" w:rsidR="00000000" w:rsidRPr="00000000">
              <w:rPr>
                <w:rtl w:val="0"/>
              </w:rPr>
              <w:t xml:space="preserve">35 minutes</w:t>
            </w:r>
            <w:r w:rsidDel="00000000" w:rsidR="00000000" w:rsidRPr="00000000">
              <w:rPr>
                <w:rtl w:val="0"/>
              </w:rPr>
            </w:r>
          </w:p>
          <w:p w:rsidR="00000000" w:rsidDel="00000000" w:rsidP="00000000" w:rsidRDefault="00000000" w:rsidRPr="00000000" w14:paraId="00000040">
            <w:pPr>
              <w:spacing w:after="280" w:before="280" w:lineRule="auto"/>
              <w:ind w:left="720" w:firstLine="0"/>
              <w:rPr/>
            </w:pPr>
            <w:r w:rsidDel="00000000" w:rsidR="00000000" w:rsidRPr="00000000">
              <w:rPr>
                <w:rFonts w:ascii="Tahoma" w:cs="Tahoma" w:eastAsia="Tahoma" w:hAnsi="Tahoma"/>
                <w:rtl w:val="0"/>
              </w:rPr>
              <w:t xml:space="preserve">⁕</w:t>
            </w:r>
            <w:r w:rsidDel="00000000" w:rsidR="00000000" w:rsidRPr="00000000">
              <w:rPr>
                <w:rtl w:val="0"/>
              </w:rPr>
              <w:t xml:space="preserve"> The students will work together to create a mural that represents the idea of empathy, kindness and inclusion, inspired by “</w:t>
            </w:r>
            <w:r w:rsidDel="00000000" w:rsidR="00000000" w:rsidRPr="00000000">
              <w:rPr>
                <w:i w:val="1"/>
                <w:rtl w:val="0"/>
              </w:rPr>
              <w:t xml:space="preserve">The Invisible Boy”</w:t>
            </w:r>
            <w:r w:rsidDel="00000000" w:rsidR="00000000" w:rsidRPr="00000000">
              <w:rPr>
                <w:rtl w:val="0"/>
              </w:rPr>
              <w:t xml:space="preserve">. They will contribute to the mural by drawing or writing about what makes someone feel included. For example, they can draw pictures of people helping others, smiling, playing together, etc.</w:t>
            </w:r>
          </w:p>
          <w:p w:rsidR="00000000" w:rsidDel="00000000" w:rsidP="00000000" w:rsidRDefault="00000000" w:rsidRPr="00000000" w14:paraId="00000041">
            <w:pPr>
              <w:spacing w:after="280" w:before="280" w:lineRule="auto"/>
              <w:ind w:left="720" w:firstLine="0"/>
              <w:rPr/>
            </w:pPr>
            <w:r w:rsidDel="00000000" w:rsidR="00000000" w:rsidRPr="00000000">
              <w:rPr>
                <w:rtl w:val="0"/>
              </w:rPr>
              <w:t xml:space="preserve">The mural will be displayed in the classroom as a reminder of the importance of empathy, kindness and inclusion.</w:t>
            </w:r>
          </w:p>
          <w:p w:rsidR="00000000" w:rsidDel="00000000" w:rsidP="00000000" w:rsidRDefault="00000000" w:rsidRPr="00000000" w14:paraId="00000042">
            <w:pPr>
              <w:spacing w:before="280" w:lineRule="auto"/>
              <w:ind w:left="720" w:firstLine="0"/>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4">
            <w:pPr>
              <w:rPr>
                <w:b w:val="1"/>
                <w:i w:val="1"/>
              </w:rPr>
            </w:pPr>
            <w:r w:rsidDel="00000000" w:rsidR="00000000" w:rsidRPr="00000000">
              <w:rPr>
                <w:b w:val="1"/>
                <w:i w:val="1"/>
                <w:rtl w:val="0"/>
              </w:rPr>
              <w:t xml:space="preserve">What are other follow up (or homework) activities that can be included?</w:t>
            </w:r>
          </w:p>
          <w:p w:rsidR="00000000" w:rsidDel="00000000" w:rsidP="00000000" w:rsidRDefault="00000000" w:rsidRPr="00000000" w14:paraId="00000045">
            <w:pPr>
              <w:spacing w:after="280" w:before="280" w:lineRule="auto"/>
              <w:rPr>
                <w:b w:val="1"/>
              </w:rPr>
            </w:pPr>
            <w:r w:rsidDel="00000000" w:rsidR="00000000" w:rsidRPr="00000000">
              <w:rPr>
                <w:b w:val="1"/>
                <w:rtl w:val="0"/>
              </w:rPr>
              <w:t xml:space="preserve">1. Kindness Challenge</w:t>
            </w:r>
          </w:p>
          <w:p w:rsidR="00000000" w:rsidDel="00000000" w:rsidP="00000000" w:rsidRDefault="00000000" w:rsidRPr="00000000" w14:paraId="00000046">
            <w:pPr>
              <w:spacing w:after="280" w:before="280" w:lineRule="auto"/>
              <w:ind w:left="720" w:firstLine="0"/>
              <w:rPr/>
            </w:pPr>
            <w:r w:rsidDel="00000000" w:rsidR="00000000" w:rsidRPr="00000000">
              <w:rPr>
                <w:rFonts w:ascii="Tahoma" w:cs="Tahoma" w:eastAsia="Tahoma" w:hAnsi="Tahoma"/>
                <w:rtl w:val="0"/>
              </w:rPr>
              <w:t xml:space="preserve">⁕</w:t>
            </w:r>
            <w:r w:rsidDel="00000000" w:rsidR="00000000" w:rsidRPr="00000000">
              <w:rPr>
                <w:rtl w:val="0"/>
              </w:rPr>
              <w:t xml:space="preserve"> Challenge students to participate in a "Kindness Challenge" over the next week, where they will perform at least one act of kindness every day. This could be as simple as saying something kind, helping a friend, or including someone in a group activity.</w:t>
            </w:r>
          </w:p>
          <w:p w:rsidR="00000000" w:rsidDel="00000000" w:rsidP="00000000" w:rsidRDefault="00000000" w:rsidRPr="00000000" w14:paraId="00000047">
            <w:pPr>
              <w:spacing w:after="280" w:before="280" w:lineRule="auto"/>
              <w:ind w:left="720" w:firstLine="0"/>
              <w:rPr/>
            </w:pPr>
            <w:r w:rsidDel="00000000" w:rsidR="00000000" w:rsidRPr="00000000">
              <w:rPr>
                <w:rFonts w:ascii="Tahoma" w:cs="Tahoma" w:eastAsia="Tahoma" w:hAnsi="Tahoma"/>
                <w:rtl w:val="0"/>
              </w:rPr>
              <w:t xml:space="preserve">⁕</w:t>
            </w:r>
            <w:r w:rsidDel="00000000" w:rsidR="00000000" w:rsidRPr="00000000">
              <w:rPr>
                <w:rtl w:val="0"/>
              </w:rPr>
              <w:t xml:space="preserve"> Ask students to share their experiences with the class at the end of the week.</w:t>
            </w:r>
          </w:p>
          <w:p w:rsidR="00000000" w:rsidDel="00000000" w:rsidP="00000000" w:rsidRDefault="00000000" w:rsidRPr="00000000" w14:paraId="00000048">
            <w:pPr>
              <w:rPr/>
            </w:pPr>
            <w:r w:rsidDel="00000000" w:rsidR="00000000" w:rsidRPr="00000000">
              <w:rPr>
                <w:rtl w:val="0"/>
              </w:rPr>
            </w:r>
          </w:p>
        </w:tc>
      </w:tr>
    </w:tbl>
    <w:p w:rsidR="00000000" w:rsidDel="00000000" w:rsidP="00000000" w:rsidRDefault="00000000" w:rsidRPr="00000000" w14:paraId="00000049">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A">
            <w:pPr>
              <w:rPr>
                <w:b w:val="1"/>
                <w:i w:val="1"/>
              </w:rPr>
            </w:pPr>
            <w:r w:rsidDel="00000000" w:rsidR="00000000" w:rsidRPr="00000000">
              <w:rPr>
                <w:b w:val="1"/>
                <w:i w:val="1"/>
                <w:rtl w:val="0"/>
              </w:rPr>
              <w:t xml:space="preserve">What methodology / activities are used for assessment?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reflect on their contributions to the project by completing a self-assessment sheet. Their work will be evaluated based on creativity, effort and collaboration.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D">
      <w:pPr>
        <w:rPr/>
      </w:pPr>
      <w:r w:rsidDel="00000000" w:rsidR="00000000" w:rsidRPr="00000000">
        <w:rPr>
          <w:rtl w:val="0"/>
        </w:rPr>
      </w:r>
    </w:p>
    <w:tbl>
      <w:tblPr>
        <w:tblStyle w:val="Table14"/>
        <w:tblW w:w="9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5"/>
        <w:tblGridChange w:id="0">
          <w:tblGrid>
            <w:gridCol w:w="9245"/>
          </w:tblGrid>
        </w:tblGridChange>
      </w:tblGrid>
      <w:tr>
        <w:trPr>
          <w:cantSplit w:val="0"/>
          <w:trHeight w:val="1591" w:hRule="atLeast"/>
          <w:tblHeader w:val="0"/>
        </w:trPr>
        <w:tc>
          <w:tcPr/>
          <w:p w:rsidR="00000000" w:rsidDel="00000000" w:rsidP="00000000" w:rsidRDefault="00000000" w:rsidRPr="00000000" w14:paraId="0000004E">
            <w:pPr>
              <w:rPr>
                <w:b w:val="1"/>
                <w:i w:val="1"/>
              </w:rPr>
            </w:pPr>
            <w:r w:rsidDel="00000000" w:rsidR="00000000" w:rsidRPr="00000000">
              <w:rPr>
                <w:b w:val="1"/>
                <w:i w:val="1"/>
                <w:rtl w:val="0"/>
              </w:rPr>
              <w:t xml:space="preserve">Other thoughts about this lesson plan:</w:t>
            </w:r>
          </w:p>
          <w:p w:rsidR="00000000" w:rsidDel="00000000" w:rsidP="00000000" w:rsidRDefault="00000000" w:rsidRPr="00000000" w14:paraId="0000004F">
            <w:pPr>
              <w:spacing w:after="280" w:before="280" w:lineRule="auto"/>
              <w:rPr/>
            </w:pPr>
            <w:r w:rsidDel="00000000" w:rsidR="00000000" w:rsidRPr="00000000">
              <w:rPr>
                <w:rtl w:val="0"/>
              </w:rPr>
              <w:t xml:space="preserve">By the end of the lesson, students will have a deeper understanding of how their actions impact others and how they can create a positive, inclusive environment for everyone.</w:t>
            </w:r>
          </w:p>
          <w:p w:rsidR="00000000" w:rsidDel="00000000" w:rsidP="00000000" w:rsidRDefault="00000000" w:rsidRPr="00000000" w14:paraId="00000050">
            <w:pPr>
              <w:spacing w:before="280" w:lineRule="auto"/>
              <w:rPr/>
            </w:pPr>
            <w:r w:rsidDel="00000000" w:rsidR="00000000" w:rsidRPr="00000000">
              <w:rPr>
                <w:rtl w:val="0"/>
              </w:rPr>
            </w:r>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ind w:right="1275"/>
        <w:rPr/>
      </w:pPr>
      <w:r w:rsidDel="00000000" w:rsidR="00000000" w:rsidRPr="00000000">
        <w:rPr>
          <w:rtl w:val="0"/>
        </w:rPr>
      </w:r>
    </w:p>
    <w:sectPr>
      <w:footerReference r:id="rId7"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Tipodeletrapredefinidodopargraf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a2" w:customStyle="1">
    <w:basedOn w:val="TableNormal"/>
    <w:tblPr>
      <w:tblStyleRowBandSize w:val="1"/>
      <w:tblStyleColBandSize w:val="1"/>
      <w:tblCellMar>
        <w:top w:w="0.0" w:type="dxa"/>
        <w:left w:w="108.0" w:type="dxa"/>
        <w:bottom w:w="0.0" w:type="dxa"/>
        <w:right w:w="108.0" w:type="dxa"/>
      </w:tblCellMar>
    </w:tblPr>
  </w:style>
  <w:style w:type="table" w:styleId="a3" w:customStyle="1">
    <w:basedOn w:val="TableNormal"/>
    <w:tblPr>
      <w:tblStyleRowBandSize w:val="1"/>
      <w:tblStyleColBandSize w:val="1"/>
      <w:tblCellMar>
        <w:top w:w="0.0" w:type="dxa"/>
        <w:left w:w="108.0" w:type="dxa"/>
        <w:bottom w:w="0.0" w:type="dxa"/>
        <w:right w:w="108.0" w:type="dxa"/>
      </w:tblCellMar>
    </w:tblPr>
  </w:style>
  <w:style w:type="table" w:styleId="a4" w:customStyle="1">
    <w:basedOn w:val="TableNormal"/>
    <w:tblPr>
      <w:tblStyleRowBandSize w:val="1"/>
      <w:tblStyleColBandSize w:val="1"/>
      <w:tblCellMar>
        <w:top w:w="0.0" w:type="dxa"/>
        <w:left w:w="108.0" w:type="dxa"/>
        <w:bottom w:w="0.0" w:type="dxa"/>
        <w:right w:w="108.0" w:type="dxa"/>
      </w:tblCellMar>
    </w:tblPr>
  </w:style>
  <w:style w:type="table" w:styleId="a5" w:customStyle="1">
    <w:basedOn w:val="TableNormal"/>
    <w:tblPr>
      <w:tblStyleRowBandSize w:val="1"/>
      <w:tblStyleColBandSize w:val="1"/>
      <w:tblCellMar>
        <w:top w:w="0.0" w:type="dxa"/>
        <w:left w:w="108.0" w:type="dxa"/>
        <w:bottom w:w="0.0" w:type="dxa"/>
        <w:right w:w="108.0" w:type="dxa"/>
      </w:tblCellMar>
    </w:tblPr>
  </w:style>
  <w:style w:type="table" w:styleId="a6" w:customStyle="1">
    <w:basedOn w:val="TableNormal"/>
    <w:tblPr>
      <w:tblStyleRowBandSize w:val="1"/>
      <w:tblStyleColBandSize w:val="1"/>
      <w:tblCellMar>
        <w:top w:w="0.0" w:type="dxa"/>
        <w:left w:w="108.0" w:type="dxa"/>
        <w:bottom w:w="0.0" w:type="dxa"/>
        <w:right w:w="108.0" w:type="dxa"/>
      </w:tblCellMar>
    </w:tblPr>
  </w:style>
  <w:style w:type="table" w:styleId="a7" w:customStyle="1">
    <w:basedOn w:val="TableNormal"/>
    <w:tblPr>
      <w:tblStyleRowBandSize w:val="1"/>
      <w:tblStyleColBandSize w:val="1"/>
      <w:tblCellMar>
        <w:top w:w="0.0" w:type="dxa"/>
        <w:left w:w="108.0" w:type="dxa"/>
        <w:bottom w:w="0.0" w:type="dxa"/>
        <w:right w:w="108.0" w:type="dxa"/>
      </w:tblCellMar>
    </w:tblPr>
  </w:style>
  <w:style w:type="table" w:styleId="a8" w:customStyle="1">
    <w:basedOn w:val="TableNormal"/>
    <w:tblPr>
      <w:tblStyleRowBandSize w:val="1"/>
      <w:tblStyleColBandSize w:val="1"/>
      <w:tblCellMar>
        <w:top w:w="0.0" w:type="dxa"/>
        <w:left w:w="108.0" w:type="dxa"/>
        <w:bottom w:w="0.0" w:type="dxa"/>
        <w:right w:w="108.0" w:type="dxa"/>
      </w:tblCellMar>
    </w:tblPr>
  </w:style>
  <w:style w:type="table" w:styleId="a9" w:customStyle="1">
    <w:basedOn w:val="TableNormal"/>
    <w:tblPr>
      <w:tblStyleRowBandSize w:val="1"/>
      <w:tblStyleColBandSize w:val="1"/>
      <w:tblCellMar>
        <w:top w:w="0.0" w:type="dxa"/>
        <w:left w:w="108.0" w:type="dxa"/>
        <w:bottom w:w="0.0" w:type="dxa"/>
        <w:right w:w="108.0" w:type="dxa"/>
      </w:tblCellMar>
    </w:tblPr>
  </w:style>
  <w:style w:type="table" w:styleId="aa" w:customStyle="1">
    <w:basedOn w:val="TableNormal"/>
    <w:tblPr>
      <w:tblStyleRowBandSize w:val="1"/>
      <w:tblStyleColBandSize w:val="1"/>
      <w:tblCellMar>
        <w:top w:w="0.0" w:type="dxa"/>
        <w:left w:w="108.0" w:type="dxa"/>
        <w:bottom w:w="0.0" w:type="dxa"/>
        <w:right w:w="108.0" w:type="dxa"/>
      </w:tblCellMar>
    </w:tblPr>
  </w:style>
  <w:style w:type="table" w:styleId="ab" w:customStyle="1">
    <w:basedOn w:val="TableNormal"/>
    <w:tblPr>
      <w:tblStyleRowBandSize w:val="1"/>
      <w:tblStyleColBandSize w:val="1"/>
      <w:tblCellMar>
        <w:top w:w="0.0" w:type="dxa"/>
        <w:left w:w="108.0" w:type="dxa"/>
        <w:bottom w:w="0.0" w:type="dxa"/>
        <w:right w:w="108.0" w:type="dxa"/>
      </w:tblCellMar>
    </w:tblPr>
  </w:style>
  <w:style w:type="table" w:styleId="ac" w:customStyle="1">
    <w:basedOn w:val="TableNormal"/>
    <w:tblPr>
      <w:tblStyleRowBandSize w:val="1"/>
      <w:tblStyleColBandSize w:val="1"/>
      <w:tblCellMar>
        <w:top w:w="0.0" w:type="dxa"/>
        <w:left w:w="108.0" w:type="dxa"/>
        <w:bottom w:w="0.0" w:type="dxa"/>
        <w:right w:w="108.0" w:type="dxa"/>
      </w:tblCellMar>
    </w:tblPr>
  </w:style>
  <w:style w:type="character" w:styleId="Forte">
    <w:name w:val="Strong"/>
    <w:basedOn w:val="Tipodeletrapredefinidodopargrafo"/>
    <w:uiPriority w:val="22"/>
    <w:qFormat w:val="1"/>
    <w:rsid w:val="000C291D"/>
    <w:rPr>
      <w:b w:val="1"/>
      <w:bCs w:val="1"/>
    </w:rPr>
  </w:style>
  <w:style w:type="paragraph" w:styleId="NormalWeb">
    <w:name w:val="Normal (Web)"/>
    <w:basedOn w:val="Normal"/>
    <w:uiPriority w:val="99"/>
    <w:unhideWhenUsed w:val="1"/>
    <w:rsid w:val="000C291D"/>
    <w:pPr>
      <w:spacing w:after="100" w:afterAutospacing="1" w:before="100" w:beforeAutospacing="1"/>
    </w:pPr>
    <w:rPr>
      <w:rFonts w:ascii="Times New Roman" w:cs="Times New Roman" w:eastAsia="Times New Roman" w:hAnsi="Times New Roman"/>
      <w:lang w:val="pt-PT"/>
    </w:rPr>
  </w:style>
  <w:style w:type="character" w:styleId="nfase">
    <w:name w:val="Emphasis"/>
    <w:basedOn w:val="Tipodeletrapredefinidodopargrafo"/>
    <w:uiPriority w:val="20"/>
    <w:qFormat w:val="1"/>
    <w:rsid w:val="000C291D"/>
    <w:rPr>
      <w:i w:val="1"/>
      <w:iCs w:val="1"/>
    </w:rPr>
  </w:style>
  <w:style w:type="paragraph" w:styleId="PargrafodaLista">
    <w:name w:val="List Paragraph"/>
    <w:basedOn w:val="Normal"/>
    <w:uiPriority w:val="34"/>
    <w:qFormat w:val="1"/>
    <w:rsid w:val="007D45A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wkyijJ5mB5Si4hRBK/xrMpncNg==">CgMxLjA4AHIhMUJ5YzBvUU5UUm45MmR3bXg2NlVKcV9KQlgxTlFRREFy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2024-12-06T11:16:00Z</dcterms:created>
</cp:coreProperties>
</file>