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Xara Kanaroglou</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Topic: Cultural Heritage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Lesson title: Exploring Acropolis</w:t>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In this course students will learn about the sacred rock of the Acropolis and the Ancient Agora. They will become familiar with the place where democracy was born knowing its best version in the 5th century BC.</w:t>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45 min</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t xml:space="preserve">Brainstorming, group.</w:t>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Textbook, slides, laptop, interactive whiteboard, video</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A">
            <w:pPr>
              <w:rPr/>
            </w:pPr>
            <w:r w:rsidDel="00000000" w:rsidR="00000000" w:rsidRPr="00000000">
              <w:rPr>
                <w:rtl w:val="0"/>
              </w:rPr>
              <w:t xml:space="preserve">Students’ age: 15</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D">
            <w:pPr>
              <w:rPr/>
            </w:pPr>
            <w:r w:rsidDel="00000000" w:rsidR="00000000" w:rsidRPr="00000000">
              <w:rPr>
                <w:rtl w:val="0"/>
              </w:rPr>
              <w:t xml:space="preserve">Aims/Goals or SWBATs (Students will be able 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Familiarize themselves with the cultural heritage and want to visit the archaeological site.</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To learn to process images and data from different sources to approach a topic.</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To develop knowledge and individual skills.</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Cultivate their observation, memory and imagination.</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To cultivate values ​​such as respect and responsibility towards cultural heritage.</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To develop and strengthen their cooperation through group activities.</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To be entertained and have a beautiful experience.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5min</w:t>
            </w:r>
          </w:p>
          <w:p w:rsidR="00000000" w:rsidDel="00000000" w:rsidP="00000000" w:rsidRDefault="00000000" w:rsidRPr="00000000" w14:paraId="0000002A">
            <w:pPr>
              <w:rPr/>
            </w:pPr>
            <w:r w:rsidDel="00000000" w:rsidR="00000000" w:rsidRPr="00000000">
              <w:rPr>
                <w:rtl w:val="0"/>
              </w:rPr>
              <w:t xml:space="preserve">We will show them a video of a virtual tour of the Acropolis.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10min</w:t>
            </w:r>
          </w:p>
          <w:p w:rsidR="00000000" w:rsidDel="00000000" w:rsidP="00000000" w:rsidRDefault="00000000" w:rsidRPr="00000000" w14:paraId="0000002F">
            <w:pPr>
              <w:rPr/>
            </w:pPr>
            <w:r w:rsidDel="00000000" w:rsidR="00000000" w:rsidRPr="00000000">
              <w:rPr>
                <w:rtl w:val="0"/>
              </w:rPr>
              <w:t xml:space="preserve">What is the importance of the Acropolis in the classical era, the role of religion and especially of the goddess Athena. What are the names of the politicians, architects and sculptors who worked on this architectural complex</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3">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 Goosechase, through a virtual tour of the Acropolis to identify all the monuments of the rock. 30 min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A">
            <w:pPr>
              <w:rPr/>
            </w:pPr>
            <w:r w:rsidDel="00000000" w:rsidR="00000000" w:rsidRPr="00000000">
              <w:rPr>
                <w:rtl w:val="0"/>
              </w:rPr>
              <w:t xml:space="preserve">Each group of students to construct through Μinecraft an ancient temple from the site of the Acropolis and to describe their architecture and their function.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0">
            <w:pPr>
              <w:rPr/>
            </w:pPr>
            <w:r w:rsidDel="00000000" w:rsidR="00000000" w:rsidRPr="00000000">
              <w:rPr>
                <w:rtl w:val="0"/>
              </w:rPr>
              <w:t xml:space="preserve">Using a questionnaire. </w:t>
            </w:r>
          </w:p>
          <w:p w:rsidR="00000000" w:rsidDel="00000000" w:rsidP="00000000" w:rsidRDefault="00000000" w:rsidRPr="00000000" w14:paraId="00000041">
            <w:pPr>
              <w:rPr/>
            </w:pPr>
            <w:r w:rsidDel="00000000" w:rsidR="00000000" w:rsidRPr="00000000">
              <w:rPr>
                <w:rtl w:val="0"/>
              </w:rPr>
              <w:t xml:space="preserve">Multiple choice questions.</w:t>
            </w:r>
          </w:p>
          <w:p w:rsidR="00000000" w:rsidDel="00000000" w:rsidP="00000000" w:rsidRDefault="00000000" w:rsidRPr="00000000" w14:paraId="00000042">
            <w:pPr>
              <w:rPr/>
            </w:pPr>
            <w:r w:rsidDel="00000000" w:rsidR="00000000" w:rsidRPr="00000000">
              <w:rPr>
                <w:rtl w:val="0"/>
              </w:rPr>
              <w:t xml:space="preserve">Presentation of tasks (minecraft).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7">
            <w:pPr>
              <w:rPr/>
            </w:pPr>
            <w:r w:rsidDel="00000000" w:rsidR="00000000" w:rsidRPr="00000000">
              <w:rPr>
                <w:rtl w:val="0"/>
              </w:rPr>
              <w:t xml:space="preserve">Other thoughts about this lesson plan:</w:t>
            </w:r>
          </w:p>
          <w:p w:rsidR="00000000" w:rsidDel="00000000" w:rsidP="00000000" w:rsidRDefault="00000000" w:rsidRPr="00000000" w14:paraId="00000048">
            <w:pPr>
              <w:rPr/>
            </w:pPr>
            <w:r w:rsidDel="00000000" w:rsidR="00000000" w:rsidRPr="00000000">
              <w:rPr>
                <w:rtl w:val="0"/>
              </w:rPr>
              <w:t xml:space="preserve">Educational visit to the Acropolis site and treasure hunt (Goosechase)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Pr>
  </w:style>
  <w:style w:type="table" w:styleId="a8" w:customStyle="1">
    <w:basedOn w:val="a1"/>
    <w:tblPr>
      <w:tblStyleRowBandSize w:val="1"/>
      <w:tblStyleColBandSize w:val="1"/>
    </w:tblPr>
  </w:style>
  <w:style w:type="table" w:styleId="a9" w:customStyle="1">
    <w:basedOn w:val="a1"/>
    <w:tblPr>
      <w:tblStyleRowBandSize w:val="1"/>
      <w:tblStyleColBandSize w:val="1"/>
    </w:tblPr>
  </w:style>
  <w:style w:type="table" w:styleId="aa" w:customStyle="1">
    <w:basedOn w:val="a1"/>
    <w:tblPr>
      <w:tblStyleRowBandSize w:val="1"/>
      <w:tblStyleColBandSize w:val="1"/>
    </w:tblPr>
  </w:style>
  <w:style w:type="table" w:styleId="ab" w:customStyle="1">
    <w:basedOn w:val="a1"/>
    <w:tblPr>
      <w:tblStyleRowBandSize w:val="1"/>
      <w:tblStyleColBandSize w:val="1"/>
    </w:tblPr>
  </w:style>
  <w:style w:type="table" w:styleId="ac" w:customStyle="1">
    <w:basedOn w:val="a1"/>
    <w:tblPr>
      <w:tblStyleRowBandSize w:val="1"/>
      <w:tblStyleColBandSize w:val="1"/>
    </w:tblPr>
  </w:style>
  <w:style w:type="table" w:styleId="ad" w:customStyle="1">
    <w:basedOn w:val="a1"/>
    <w:tblPr>
      <w:tblStyleRowBandSize w:val="1"/>
      <w:tblStyleColBandSize w:val="1"/>
    </w:tblPr>
  </w:style>
  <w:style w:type="table" w:styleId="ae" w:customStyle="1">
    <w:basedOn w:val="a1"/>
    <w:tblPr>
      <w:tblStyleRowBandSize w:val="1"/>
      <w:tblStyleColBandSize w:val="1"/>
    </w:tblPr>
  </w:style>
  <w:style w:type="table" w:styleId="af" w:customStyle="1">
    <w:basedOn w:val="a1"/>
    <w:tblPr>
      <w:tblStyleRowBandSize w:val="1"/>
      <w:tblStyleColBandSize w:val="1"/>
    </w:tblPr>
  </w:style>
  <w:style w:type="table" w:styleId="af0" w:customStyle="1">
    <w:basedOn w:val="a1"/>
    <w:tblPr>
      <w:tblStyleRowBandSize w:val="1"/>
      <w:tblStyleColBandSize w:val="1"/>
    </w:tblPr>
  </w:style>
  <w:style w:type="table" w:styleId="af1" w:customStyle="1">
    <w:basedOn w:val="a1"/>
    <w:tblPr>
      <w:tblStyleRowBandSize w:val="1"/>
      <w:tblStyleColBandSize w:val="1"/>
    </w:tblPr>
  </w:style>
  <w:style w:type="table" w:styleId="af2" w:customStyle="1">
    <w:basedOn w:val="a1"/>
    <w:tblPr>
      <w:tblStyleRowBandSize w:val="1"/>
      <w:tblStyleColBandSize w:val="1"/>
    </w:tblPr>
  </w:style>
  <w:style w:type="paragraph" w:styleId="-HTML">
    <w:name w:val="HTML Preformatted"/>
    <w:basedOn w:val="a"/>
    <w:link w:val="-HTMLChar"/>
    <w:uiPriority w:val="99"/>
    <w:semiHidden w:val="1"/>
    <w:unhideWhenUsed w:val="1"/>
    <w:rsid w:val="0067545F"/>
    <w:rPr>
      <w:rFonts w:ascii="Consolas" w:hAnsi="Consolas"/>
      <w:sz w:val="20"/>
      <w:szCs w:val="20"/>
    </w:rPr>
  </w:style>
  <w:style w:type="character" w:styleId="-HTMLChar" w:customStyle="1">
    <w:name w:val="Προ-διαμορφωμένο HTML Char"/>
    <w:basedOn w:val="a0"/>
    <w:link w:val="-HTML"/>
    <w:uiPriority w:val="99"/>
    <w:semiHidden w:val="1"/>
    <w:rsid w:val="0067545F"/>
    <w:rPr>
      <w:rFonts w:ascii="Consolas" w:hAnsi="Consola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Y7eeu9kGakztx90TytoW4YAkg==">CgMxLjA4AHIhMXdQclhrVWhYV0JrM2NGcEtBdjYwNm0xNWRXOXFublhM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2024-12-20T11:12:00Z</dcterms:created>
  <dc:creator>Xarikleia Kanaroglou</dc:creator>
</cp:coreProperties>
</file>