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CLIL: Lesson plan created by Juta Laane</w:t>
      </w:r>
    </w:p>
    <w:p w:rsidR="00000000" w:rsidDel="00000000" w:rsidP="00000000" w:rsidRDefault="00000000" w:rsidRPr="00000000" w14:paraId="00000002">
      <w:pPr>
        <w:rPr/>
      </w:pPr>
      <w:r w:rsidDel="00000000" w:rsidR="00000000" w:rsidRPr="00000000">
        <w:rPr>
          <w:rtl w:val="0"/>
        </w:rPr>
        <w:t xml:space="preserve">-------------------------------------------------------------------------------------------------------------------------------</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Topic/Lesson Title:</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Interesting and strange facts about Estonia</w:t>
            </w:r>
          </w:p>
        </w:tc>
      </w:tr>
    </w:tbl>
    <w:p w:rsidR="00000000" w:rsidDel="00000000" w:rsidP="00000000" w:rsidRDefault="00000000" w:rsidRPr="00000000" w14:paraId="00000005">
      <w:pPr>
        <w:rPr/>
      </w:pPr>
      <w:r w:rsidDel="00000000" w:rsidR="00000000" w:rsidRPr="00000000">
        <w:rPr>
          <w:rtl w:val="0"/>
        </w:rPr>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6">
            <w:pPr>
              <w:rPr/>
            </w:pPr>
            <w:r w:rsidDel="00000000" w:rsidR="00000000" w:rsidRPr="00000000">
              <w:rPr>
                <w:rtl w:val="0"/>
              </w:rPr>
              <w:t xml:space="preserve">Aims/Goals or SWBATs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at the end of the lesson be able to know some interesting and strange facts about Estonia.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will be able to describe something about Estonia and what interesting and strange facts they learned about Estonia.</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will be able to write a report about Estonia´s interesting and strange facts.</w:t>
            </w:r>
          </w:p>
          <w:p w:rsidR="00000000" w:rsidDel="00000000" w:rsidP="00000000" w:rsidRDefault="00000000" w:rsidRPr="00000000" w14:paraId="0000000A">
            <w:pPr>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tbl>
      <w:tblPr>
        <w:tblStyle w:val="Table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C">
            <w:pPr>
              <w:rPr/>
            </w:pPr>
            <w:r w:rsidDel="00000000" w:rsidR="00000000" w:rsidRPr="00000000">
              <w:rPr>
                <w:rtl w:val="0"/>
              </w:rPr>
              <w:t xml:space="preserve">Age group: 12-13 years old students, 6</w:t>
            </w:r>
            <w:r w:rsidDel="00000000" w:rsidR="00000000" w:rsidRPr="00000000">
              <w:rPr>
                <w:vertAlign w:val="superscript"/>
                <w:rtl w:val="0"/>
              </w:rPr>
              <w:t xml:space="preserve">th</w:t>
            </w:r>
            <w:r w:rsidDel="00000000" w:rsidR="00000000" w:rsidRPr="00000000">
              <w:rPr>
                <w:rtl w:val="0"/>
              </w:rPr>
              <w:t xml:space="preserve"> grade</w:t>
            </w:r>
          </w:p>
          <w:p w:rsidR="00000000" w:rsidDel="00000000" w:rsidP="00000000" w:rsidRDefault="00000000" w:rsidRPr="00000000" w14:paraId="0000000D">
            <w:pPr>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bl>
      <w:tblPr>
        <w:tblStyle w:val="Table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F">
            <w:pPr>
              <w:rPr/>
            </w:pPr>
            <w:r w:rsidDel="00000000" w:rsidR="00000000" w:rsidRPr="00000000">
              <w:rPr>
                <w:rtl w:val="0"/>
              </w:rPr>
              <w:t xml:space="preserve">Level: A2</w:t>
            </w:r>
          </w:p>
          <w:p w:rsidR="00000000" w:rsidDel="00000000" w:rsidP="00000000" w:rsidRDefault="00000000" w:rsidRPr="00000000" w14:paraId="00000010">
            <w:pPr>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tbl>
      <w:tblPr>
        <w:tblStyle w:val="Table5"/>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2">
            <w:pPr>
              <w:rPr/>
            </w:pPr>
            <w:r w:rsidDel="00000000" w:rsidR="00000000" w:rsidRPr="00000000">
              <w:rPr>
                <w:rtl w:val="0"/>
              </w:rPr>
              <w:t xml:space="preserve">Time (Lesson duration): 45 minutes</w:t>
            </w:r>
          </w:p>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tbl>
      <w:tblPr>
        <w:tblStyle w:val="Table6"/>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5">
            <w:pPr>
              <w:rPr/>
            </w:pPr>
            <w:r w:rsidDel="00000000" w:rsidR="00000000" w:rsidRPr="00000000">
              <w:rPr>
                <w:rtl w:val="0"/>
              </w:rPr>
              <w:t xml:space="preserve">Materials: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„Singing Revolution“ 2006 Trailer in Youtube: </w:t>
            </w:r>
            <w:hyperlink r:id="rId7">
              <w:r w:rsidDel="00000000" w:rsidR="00000000" w:rsidRPr="00000000">
                <w:rPr>
                  <w:color w:val="0563c1"/>
                  <w:u w:val="single"/>
                  <w:rtl w:val="0"/>
                </w:rPr>
                <w:t xml:space="preserve">https://youtu.be/pm3yzSN8aVk</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Reading and listening text and the gap exercise.</w:t>
            </w:r>
          </w:p>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tbl>
      <w:tblPr>
        <w:tblStyle w:val="Table7"/>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B">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_5_____</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We will look „Singing Revolution“ 2006 Trailer in Youtube: </w:t>
            </w:r>
            <w:hyperlink r:id="rId8">
              <w:r w:rsidDel="00000000" w:rsidR="00000000" w:rsidRPr="00000000">
                <w:rPr>
                  <w:color w:val="0563c1"/>
                  <w:u w:val="single"/>
                  <w:rtl w:val="0"/>
                </w:rPr>
                <w:t xml:space="preserve">https://youtu.be/pm3yzSN8aVk</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and discuss afterwards whether they know anything about it.</w:t>
            </w:r>
          </w:p>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bl>
      <w:tblPr>
        <w:tblStyle w:val="Table8"/>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1">
            <w:pPr>
              <w:rPr/>
            </w:pPr>
            <w:r w:rsidDel="00000000" w:rsidR="00000000" w:rsidRPr="00000000">
              <w:rPr>
                <w:i w:val="1"/>
                <w:rtl w:val="0"/>
              </w:rPr>
              <w:t xml:space="preserve">What can students predict or do to get started with the lesson? </w:t>
            </w:r>
            <w:r w:rsidDel="00000000" w:rsidR="00000000" w:rsidRPr="00000000">
              <w:rPr>
                <w:rtl w:val="0"/>
              </w:rPr>
              <w:t xml:space="preserve">Time_0____</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students are all from Estonia, so they have prior knowledge.</w:t>
            </w:r>
          </w:p>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tbl>
      <w:tblPr>
        <w:tblStyle w:val="Table9"/>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6">
            <w:pPr>
              <w:rPr>
                <w:i w:val="1"/>
              </w:rPr>
            </w:pPr>
            <w:r w:rsidDel="00000000" w:rsidR="00000000" w:rsidRPr="00000000">
              <w:rPr>
                <w:i w:val="1"/>
                <w:rtl w:val="0"/>
              </w:rPr>
              <w:t xml:space="preserve">What vocabulary could teachers focus on? What needs to be pre-taught? </w:t>
            </w:r>
            <w:r w:rsidDel="00000000" w:rsidR="00000000" w:rsidRPr="00000000">
              <w:rPr>
                <w:rtl w:val="0"/>
              </w:rPr>
              <w:t xml:space="preserve">Time __5___</w:t>
            </w:r>
            <w:r w:rsidDel="00000000" w:rsidR="00000000" w:rsidRPr="00000000">
              <w:rPr>
                <w:rtl w:val="0"/>
              </w:rPr>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Vocabulary to use to introduce a country, such as population, area, etc.</w:t>
            </w:r>
          </w:p>
          <w:p w:rsidR="00000000" w:rsidDel="00000000" w:rsidP="00000000" w:rsidRDefault="00000000" w:rsidRPr="00000000" w14:paraId="00000029">
            <w:pPr>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tbl>
      <w:tblPr>
        <w:tblStyle w:val="Table10"/>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B">
            <w:pPr>
              <w:rPr/>
            </w:pPr>
            <w:r w:rsidDel="00000000" w:rsidR="00000000" w:rsidRPr="00000000">
              <w:rPr>
                <w:i w:val="1"/>
                <w:rtl w:val="0"/>
              </w:rPr>
              <w:t xml:space="preserve">What kinds of texts can students </w:t>
            </w:r>
            <w:r w:rsidDel="00000000" w:rsidR="00000000" w:rsidRPr="00000000">
              <w:rPr>
                <w:b w:val="1"/>
                <w:i w:val="1"/>
                <w:rtl w:val="0"/>
              </w:rPr>
              <w:t xml:space="preserve">listen</w:t>
            </w:r>
            <w:r w:rsidDel="00000000" w:rsidR="00000000" w:rsidRPr="00000000">
              <w:rPr>
                <w:i w:val="1"/>
                <w:rtl w:val="0"/>
              </w:rPr>
              <w:t xml:space="preserve"> to or </w:t>
            </w:r>
            <w:r w:rsidDel="00000000" w:rsidR="00000000" w:rsidRPr="00000000">
              <w:rPr>
                <w:b w:val="1"/>
                <w:i w:val="1"/>
                <w:rtl w:val="0"/>
              </w:rPr>
              <w:t xml:space="preserve">read</w:t>
            </w:r>
            <w:r w:rsidDel="00000000" w:rsidR="00000000" w:rsidRPr="00000000">
              <w:rPr>
                <w:i w:val="1"/>
                <w:rtl w:val="0"/>
              </w:rPr>
              <w:t xml:space="preserve"> to deepen their knowledge?</w:t>
            </w:r>
            <w:r w:rsidDel="00000000" w:rsidR="00000000" w:rsidRPr="00000000">
              <w:rPr>
                <w:rtl w:val="0"/>
              </w:rPr>
              <w:t xml:space="preserve"> Time _10_____</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Students have a reading text about interesting and strange facts about Estonia.</w:t>
            </w:r>
          </w:p>
          <w:p w:rsidR="00000000" w:rsidDel="00000000" w:rsidP="00000000" w:rsidRDefault="00000000" w:rsidRPr="00000000" w14:paraId="0000002E">
            <w:pPr>
              <w:rPr/>
            </w:pPr>
            <w:r w:rsidDel="00000000" w:rsidR="00000000" w:rsidRPr="00000000">
              <w:rPr>
                <w:rtl w:val="0"/>
              </w:rPr>
              <w:t xml:space="preserve">The paragraphs of the text must first be put in the correct order, the facts are incomplete. First we have to put them together in pairs for reading. Then we read the text aloud sentence by sentence.</w:t>
            </w:r>
          </w:p>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tbl>
      <w:tblPr>
        <w:tblStyle w:val="Table1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1">
            <w:pPr>
              <w:rPr/>
            </w:pPr>
            <w:r w:rsidDel="00000000" w:rsidR="00000000" w:rsidRPr="00000000">
              <w:rPr>
                <w:i w:val="1"/>
                <w:rtl w:val="0"/>
              </w:rPr>
              <w:t xml:space="preserve">What kinds of questions can students answer from the </w:t>
            </w:r>
            <w:r w:rsidDel="00000000" w:rsidR="00000000" w:rsidRPr="00000000">
              <w:rPr>
                <w:b w:val="1"/>
                <w:i w:val="1"/>
                <w:rtl w:val="0"/>
              </w:rPr>
              <w:t xml:space="preserve">listening</w:t>
            </w:r>
            <w:r w:rsidDel="00000000" w:rsidR="00000000" w:rsidRPr="00000000">
              <w:rPr>
                <w:i w:val="1"/>
                <w:rtl w:val="0"/>
              </w:rPr>
              <w:t xml:space="preserve"> or </w:t>
            </w:r>
            <w:r w:rsidDel="00000000" w:rsidR="00000000" w:rsidRPr="00000000">
              <w:rPr>
                <w:b w:val="1"/>
                <w:i w:val="1"/>
                <w:rtl w:val="0"/>
              </w:rPr>
              <w:t xml:space="preserve">reading</w:t>
            </w:r>
            <w:r w:rsidDel="00000000" w:rsidR="00000000" w:rsidRPr="00000000">
              <w:rPr>
                <w:i w:val="1"/>
                <w:rtl w:val="0"/>
              </w:rPr>
              <w:t xml:space="preserve">? How many should they answer?  What should they notice or analyze? </w:t>
            </w:r>
            <w:r w:rsidDel="00000000" w:rsidR="00000000" w:rsidRPr="00000000">
              <w:rPr>
                <w:rtl w:val="0"/>
              </w:rPr>
              <w:t xml:space="preserve">Time __5___</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Students have a short gap-filling text individually based on the lyrics of the Eurovision winning song “Everybody” (2001): </w:t>
            </w:r>
            <w:hyperlink r:id="rId9">
              <w:r w:rsidDel="00000000" w:rsidR="00000000" w:rsidRPr="00000000">
                <w:rPr>
                  <w:color w:val="0563c1"/>
                  <w:u w:val="single"/>
                  <w:rtl w:val="0"/>
                </w:rPr>
                <w:t xml:space="preserve">https://www.youtube.com/watch?v=92TSUlqzFi8</w:t>
              </w:r>
            </w:hyperlink>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We listen to and watch a music video and students fill in the gaps.</w:t>
            </w:r>
          </w:p>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tbl>
      <w:tblPr>
        <w:tblStyle w:val="Table1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7">
            <w:pPr>
              <w:rPr>
                <w:i w:val="1"/>
              </w:rPr>
            </w:pPr>
            <w:r w:rsidDel="00000000" w:rsidR="00000000" w:rsidRPr="00000000">
              <w:rPr>
                <w:i w:val="1"/>
                <w:rtl w:val="0"/>
              </w:rPr>
              <w:t xml:space="preserve">What will students </w:t>
            </w:r>
            <w:r w:rsidDel="00000000" w:rsidR="00000000" w:rsidRPr="00000000">
              <w:rPr>
                <w:b w:val="1"/>
                <w:i w:val="1"/>
                <w:rtl w:val="0"/>
              </w:rPr>
              <w:t xml:space="preserve">speak</w:t>
            </w:r>
            <w:r w:rsidDel="00000000" w:rsidR="00000000" w:rsidRPr="00000000">
              <w:rPr>
                <w:i w:val="1"/>
                <w:rtl w:val="0"/>
              </w:rPr>
              <w:t xml:space="preserve"> about in pairs or in small groups? </w:t>
            </w:r>
            <w:r w:rsidDel="00000000" w:rsidR="00000000" w:rsidRPr="00000000">
              <w:rPr>
                <w:rtl w:val="0"/>
              </w:rPr>
              <w:t xml:space="preserve">Time __15___</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Students can talk about if they know anything interesting and strange about Estonia that was not discussed in the small group (3 people). This will take 5 minutes and the presentation will take 10 minutes. Later, present it to the whole class.</w:t>
            </w:r>
          </w:p>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tbl>
      <w:tblPr>
        <w:tblStyle w:val="Table1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C">
            <w:pPr>
              <w:rPr/>
            </w:pPr>
            <w:r w:rsidDel="00000000" w:rsidR="00000000" w:rsidRPr="00000000">
              <w:rPr>
                <w:i w:val="1"/>
                <w:rtl w:val="0"/>
              </w:rPr>
              <w:t xml:space="preserve">What will students </w:t>
            </w:r>
            <w:r w:rsidDel="00000000" w:rsidR="00000000" w:rsidRPr="00000000">
              <w:rPr>
                <w:b w:val="1"/>
                <w:i w:val="1"/>
                <w:rtl w:val="0"/>
              </w:rPr>
              <w:t xml:space="preserve">write</w:t>
            </w:r>
            <w:r w:rsidDel="00000000" w:rsidR="00000000" w:rsidRPr="00000000">
              <w:rPr>
                <w:i w:val="1"/>
                <w:rtl w:val="0"/>
              </w:rPr>
              <w:t xml:space="preserve"> about during class time or for homework?</w:t>
            </w:r>
            <w:r w:rsidDel="00000000" w:rsidR="00000000" w:rsidRPr="00000000">
              <w:rPr>
                <w:rtl w:val="0"/>
              </w:rPr>
              <w:t xml:space="preserve"> Time _10____</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They will write a short report about Estonia´s interesting and strange facts. Individually, about exactly what was interesting and strange to them.</w:t>
            </w:r>
          </w:p>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i w:val="1"/>
        </w:rPr>
      </w:pPr>
      <w:r w:rsidDel="00000000" w:rsidR="00000000" w:rsidRPr="00000000">
        <w:rPr>
          <w:rtl w:val="0"/>
        </w:rPr>
      </w:r>
    </w:p>
    <w:tbl>
      <w:tblPr>
        <w:tblStyle w:val="Table1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1">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2">
            <w:pPr>
              <w:rPr>
                <w:i w:val="1"/>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In the future, we will use the same format for other European Union countries. Students can think about how to collect interesting and strange facts about different countries.</w:t>
            </w:r>
          </w:p>
          <w:p w:rsidR="00000000" w:rsidDel="00000000" w:rsidP="00000000" w:rsidRDefault="00000000" w:rsidRPr="00000000" w14:paraId="00000044">
            <w:pPr>
              <w:rPr>
                <w:i w:val="1"/>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tbl>
      <w:tblPr>
        <w:tblStyle w:val="Table15"/>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6">
            <w:pPr>
              <w:rPr/>
            </w:pPr>
            <w:r w:rsidDel="00000000" w:rsidR="00000000" w:rsidRPr="00000000">
              <w:rPr>
                <w:rtl w:val="0"/>
              </w:rPr>
              <w:t xml:space="preserve">Other thoughts about this lesson plan: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The reading text and gap-filling exercise are included on the following pages.</w:t>
            </w:r>
          </w:p>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ind w:right="1275"/>
        <w:rPr/>
      </w:pPr>
      <w:r w:rsidDel="00000000" w:rsidR="00000000" w:rsidRPr="00000000">
        <w:rPr>
          <w:rtl w:val="0"/>
        </w:rPr>
      </w:r>
    </w:p>
    <w:p w:rsidR="00000000" w:rsidDel="00000000" w:rsidP="00000000" w:rsidRDefault="00000000" w:rsidRPr="00000000" w14:paraId="0000004B">
      <w:pPr>
        <w:ind w:right="1275"/>
        <w:rPr/>
      </w:pPr>
      <w:r w:rsidDel="00000000" w:rsidR="00000000" w:rsidRPr="00000000">
        <w:rPr>
          <w:rtl w:val="0"/>
        </w:rPr>
      </w:r>
    </w:p>
    <w:p w:rsidR="00000000" w:rsidDel="00000000" w:rsidP="00000000" w:rsidRDefault="00000000" w:rsidRPr="00000000" w14:paraId="0000004C">
      <w:pPr>
        <w:ind w:right="1275"/>
        <w:rPr/>
      </w:pPr>
      <w:r w:rsidDel="00000000" w:rsidR="00000000" w:rsidRPr="00000000">
        <w:rPr>
          <w:rtl w:val="0"/>
        </w:rPr>
      </w:r>
    </w:p>
    <w:p w:rsidR="00000000" w:rsidDel="00000000" w:rsidP="00000000" w:rsidRDefault="00000000" w:rsidRPr="00000000" w14:paraId="0000004D">
      <w:pPr>
        <w:ind w:right="1275"/>
        <w:rPr/>
      </w:pPr>
      <w:r w:rsidDel="00000000" w:rsidR="00000000" w:rsidRPr="00000000">
        <w:rPr>
          <w:rtl w:val="0"/>
        </w:rPr>
      </w:r>
    </w:p>
    <w:p w:rsidR="00000000" w:rsidDel="00000000" w:rsidP="00000000" w:rsidRDefault="00000000" w:rsidRPr="00000000" w14:paraId="0000004E">
      <w:pPr>
        <w:ind w:right="1275"/>
        <w:rPr/>
      </w:pPr>
      <w:r w:rsidDel="00000000" w:rsidR="00000000" w:rsidRPr="00000000">
        <w:rPr>
          <w:rtl w:val="0"/>
        </w:rPr>
      </w:r>
    </w:p>
    <w:p w:rsidR="00000000" w:rsidDel="00000000" w:rsidP="00000000" w:rsidRDefault="00000000" w:rsidRPr="00000000" w14:paraId="0000004F">
      <w:pPr>
        <w:ind w:right="1275"/>
        <w:rPr/>
      </w:pPr>
      <w:r w:rsidDel="00000000" w:rsidR="00000000" w:rsidRPr="00000000">
        <w:rPr>
          <w:rtl w:val="0"/>
        </w:rPr>
      </w:r>
    </w:p>
    <w:p w:rsidR="00000000" w:rsidDel="00000000" w:rsidP="00000000" w:rsidRDefault="00000000" w:rsidRPr="00000000" w14:paraId="00000050">
      <w:pPr>
        <w:ind w:right="1275"/>
        <w:rPr/>
      </w:pPr>
      <w:r w:rsidDel="00000000" w:rsidR="00000000" w:rsidRPr="00000000">
        <w:rPr>
          <w:rtl w:val="0"/>
        </w:rPr>
      </w:r>
    </w:p>
    <w:p w:rsidR="00000000" w:rsidDel="00000000" w:rsidP="00000000" w:rsidRDefault="00000000" w:rsidRPr="00000000" w14:paraId="00000051">
      <w:pPr>
        <w:ind w:right="1275"/>
        <w:rPr/>
      </w:pPr>
      <w:r w:rsidDel="00000000" w:rsidR="00000000" w:rsidRPr="00000000">
        <w:rPr>
          <w:rtl w:val="0"/>
        </w:rPr>
      </w:r>
    </w:p>
    <w:p w:rsidR="00000000" w:rsidDel="00000000" w:rsidP="00000000" w:rsidRDefault="00000000" w:rsidRPr="00000000" w14:paraId="00000052">
      <w:pPr>
        <w:ind w:right="1275"/>
        <w:rPr/>
      </w:pPr>
      <w:r w:rsidDel="00000000" w:rsidR="00000000" w:rsidRPr="00000000">
        <w:rPr>
          <w:rtl w:val="0"/>
        </w:rPr>
      </w:r>
    </w:p>
    <w:p w:rsidR="00000000" w:rsidDel="00000000" w:rsidP="00000000" w:rsidRDefault="00000000" w:rsidRPr="00000000" w14:paraId="00000053">
      <w:pPr>
        <w:ind w:right="1275"/>
        <w:rPr/>
      </w:pPr>
      <w:r w:rsidDel="00000000" w:rsidR="00000000" w:rsidRPr="00000000">
        <w:rPr>
          <w:rtl w:val="0"/>
        </w:rPr>
        <w:t xml:space="preserve">Appendix 1</w:t>
      </w:r>
    </w:p>
    <w:p w:rsidR="00000000" w:rsidDel="00000000" w:rsidP="00000000" w:rsidRDefault="00000000" w:rsidRPr="00000000" w14:paraId="00000054">
      <w:pPr>
        <w:ind w:right="1275"/>
        <w:rPr/>
      </w:pPr>
      <w:r w:rsidDel="00000000" w:rsidR="00000000" w:rsidRPr="00000000">
        <w:rPr>
          <w:rtl w:val="0"/>
        </w:rPr>
        <w:t xml:space="preserve">The reading text</w:t>
      </w:r>
    </w:p>
    <w:p w:rsidR="00000000" w:rsidDel="00000000" w:rsidP="00000000" w:rsidRDefault="00000000" w:rsidRPr="00000000" w14:paraId="00000055">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Interesting and strange facts about Estonia</w:t>
      </w:r>
    </w:p>
    <w:p w:rsidR="00000000" w:rsidDel="00000000" w:rsidP="00000000" w:rsidRDefault="00000000" w:rsidRPr="00000000" w14:paraId="00000056">
      <w:pPr>
        <w:spacing w:after="200"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ESTONIA:</w:t>
      </w:r>
    </w:p>
    <w:tbl>
      <w:tblPr>
        <w:tblStyle w:val="Table16"/>
        <w:tblW w:w="91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6"/>
        <w:tblGridChange w:id="0">
          <w:tblGrid>
            <w:gridCol w:w="9166"/>
          </w:tblGrid>
        </w:tblGridChange>
      </w:tblGrid>
      <w:tr>
        <w:trPr>
          <w:cantSplit w:val="0"/>
          <w:tblHeader w:val="0"/>
        </w:trPr>
        <w:tc>
          <w:tcPr/>
          <w:p w:rsidR="00000000" w:rsidDel="00000000" w:rsidP="00000000" w:rsidRDefault="00000000" w:rsidRPr="00000000" w14:paraId="0000005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w:t>
            </w:r>
          </w:p>
        </w:tc>
      </w:tr>
    </w:tbl>
    <w:p w:rsidR="00000000" w:rsidDel="00000000" w:rsidP="00000000" w:rsidRDefault="00000000" w:rsidRPr="00000000" w14:paraId="00000058">
      <w:pPr>
        <w:spacing w:after="200" w:line="276" w:lineRule="auto"/>
        <w:rPr>
          <w:rFonts w:ascii="Calibri" w:cs="Calibri" w:eastAsia="Calibri" w:hAnsi="Calibri"/>
        </w:rPr>
      </w:pPr>
      <w:r w:rsidDel="00000000" w:rsidR="00000000" w:rsidRPr="00000000">
        <w:rPr>
          <w:rtl w:val="0"/>
        </w:rPr>
      </w:r>
    </w:p>
    <w:tbl>
      <w:tblPr>
        <w:tblStyle w:val="Table17"/>
        <w:tblW w:w="91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6"/>
        <w:tblGridChange w:id="0">
          <w:tblGrid>
            <w:gridCol w:w="9166"/>
          </w:tblGrid>
        </w:tblGridChange>
      </w:tblGrid>
      <w:tr>
        <w:trPr>
          <w:cantSplit w:val="0"/>
          <w:tblHeader w:val="0"/>
        </w:trPr>
        <w:tc>
          <w:tcPr/>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Tallinn </w:t>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Official EU language(s): Estonian  </w:t>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Member State: since 1 May 2004</w:t>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Currency: euro (€)</w:t>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Euro area: member since 1 January 2011</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Schengen: member since 21 December 2007</w:t>
            </w:r>
          </w:p>
        </w:tc>
      </w:tr>
    </w:tbl>
    <w:p w:rsidR="00000000" w:rsidDel="00000000" w:rsidP="00000000" w:rsidRDefault="00000000" w:rsidRPr="00000000" w14:paraId="0000005F">
      <w:pPr>
        <w:spacing w:after="200" w:line="276" w:lineRule="auto"/>
        <w:rPr>
          <w:rFonts w:ascii="Calibri" w:cs="Calibri" w:eastAsia="Calibri" w:hAnsi="Calibri"/>
        </w:rPr>
      </w:pPr>
      <w:r w:rsidDel="00000000" w:rsidR="00000000" w:rsidRPr="00000000">
        <w:rPr>
          <w:rtl w:val="0"/>
        </w:rPr>
      </w:r>
    </w:p>
    <w:tbl>
      <w:tblPr>
        <w:tblStyle w:val="Table18"/>
        <w:tblW w:w="91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6"/>
        <w:tblGridChange w:id="0">
          <w:tblGrid>
            <w:gridCol w:w="9166"/>
          </w:tblGrid>
        </w:tblGridChange>
      </w:tblGrid>
      <w:tr>
        <w:trPr>
          <w:cantSplit w:val="0"/>
          <w:tblHeader w:val="0"/>
        </w:trPr>
        <w:tc>
          <w:tcPr/>
          <w:p w:rsidR="00000000" w:rsidDel="00000000" w:rsidP="00000000" w:rsidRDefault="00000000" w:rsidRPr="00000000" w14:paraId="0000006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Figures:  </w:t>
            </w:r>
          </w:p>
        </w:tc>
      </w:tr>
    </w:tbl>
    <w:p w:rsidR="00000000" w:rsidDel="00000000" w:rsidP="00000000" w:rsidRDefault="00000000" w:rsidRPr="00000000" w14:paraId="00000061">
      <w:pPr>
        <w:spacing w:after="200" w:line="276" w:lineRule="auto"/>
        <w:rPr>
          <w:rFonts w:ascii="Calibri" w:cs="Calibri" w:eastAsia="Calibri" w:hAnsi="Calibri"/>
        </w:rPr>
      </w:pPr>
      <w:r w:rsidDel="00000000" w:rsidR="00000000" w:rsidRPr="00000000">
        <w:rPr>
          <w:rtl w:val="0"/>
        </w:rPr>
      </w:r>
    </w:p>
    <w:tbl>
      <w:tblPr>
        <w:tblStyle w:val="Table19"/>
        <w:tblW w:w="91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6"/>
        <w:tblGridChange w:id="0">
          <w:tblGrid>
            <w:gridCol w:w="9166"/>
          </w:tblGrid>
        </w:tblGridChange>
      </w:tblGrid>
      <w:tr>
        <w:trPr>
          <w:cantSplit w:val="0"/>
          <w:tblHeader w:val="0"/>
        </w:trPr>
        <w:tc>
          <w:tcPr/>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Geographical size: 45 336 km2  </w:t>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Population: 1 374 687 (2024)  </w:t>
            </w:r>
          </w:p>
        </w:tc>
      </w:tr>
    </w:tbl>
    <w:p w:rsidR="00000000" w:rsidDel="00000000" w:rsidP="00000000" w:rsidRDefault="00000000" w:rsidRPr="00000000" w14:paraId="00000064">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20"/>
        <w:tblW w:w="91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6"/>
        <w:tblGridChange w:id="0">
          <w:tblGrid>
            <w:gridCol w:w="9166"/>
          </w:tblGrid>
        </w:tblGridChange>
      </w:tblGrid>
      <w:tr>
        <w:trPr>
          <w:cantSplit w:val="0"/>
          <w:tblHeader w:val="0"/>
        </w:trPr>
        <w:tc>
          <w:tcPr/>
          <w:p w:rsidR="00000000" w:rsidDel="00000000" w:rsidP="00000000" w:rsidRDefault="00000000" w:rsidRPr="00000000" w14:paraId="0000006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Estonia is the birthplace of 10 unicorns or companies valued at over $1 billion!  Not bad for a small country in northeastern Europe!</w:t>
            </w:r>
          </w:p>
        </w:tc>
      </w:tr>
    </w:tbl>
    <w:p w:rsidR="00000000" w:rsidDel="00000000" w:rsidP="00000000" w:rsidRDefault="00000000" w:rsidRPr="00000000" w14:paraId="00000066">
      <w:pPr>
        <w:spacing w:after="200" w:line="276" w:lineRule="auto"/>
        <w:rPr>
          <w:rFonts w:ascii="Calibri" w:cs="Calibri" w:eastAsia="Calibri" w:hAnsi="Calibri"/>
        </w:rPr>
      </w:pPr>
      <w:r w:rsidDel="00000000" w:rsidR="00000000" w:rsidRPr="00000000">
        <w:rPr>
          <w:rtl w:val="0"/>
        </w:rPr>
      </w:r>
    </w:p>
    <w:tbl>
      <w:tblPr>
        <w:tblStyle w:val="Table21"/>
        <w:tblW w:w="91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6"/>
        <w:tblGridChange w:id="0">
          <w:tblGrid>
            <w:gridCol w:w="9166"/>
          </w:tblGrid>
        </w:tblGridChange>
      </w:tblGrid>
      <w:tr>
        <w:trPr>
          <w:cantSplit w:val="0"/>
          <w:tblHeader w:val="0"/>
        </w:trPr>
        <w:tc>
          <w:tcPr/>
          <w:p w:rsidR="00000000" w:rsidDel="00000000" w:rsidP="00000000" w:rsidRDefault="00000000" w:rsidRPr="00000000" w14:paraId="0000006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is a list of famous Estonian companies:</w:t>
            </w:r>
          </w:p>
          <w:p w:rsidR="00000000" w:rsidDel="00000000" w:rsidP="00000000" w:rsidRDefault="00000000" w:rsidRPr="00000000" w14:paraId="00000068">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Skype</w:t>
            </w:r>
            <w:r w:rsidDel="00000000" w:rsidR="00000000" w:rsidRPr="00000000">
              <w:rPr>
                <w:rFonts w:ascii="Calibri" w:cs="Calibri" w:eastAsia="Calibri" w:hAnsi="Calibri"/>
                <w:sz w:val="24"/>
                <w:szCs w:val="24"/>
                <w:rtl w:val="0"/>
              </w:rPr>
              <w:t xml:space="preserve">: Founded in Estonia, Skype revolutionized global communication by enabling free video calls and messaging over the internet. Skype was invented in Estonia by Estonian developers, even though the company was owned by Swedes.</w:t>
            </w:r>
          </w:p>
          <w:p w:rsidR="00000000" w:rsidDel="00000000" w:rsidP="00000000" w:rsidRDefault="00000000" w:rsidRPr="00000000" w14:paraId="00000069">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Bolt (formerly Taxify)</w:t>
            </w:r>
            <w:r w:rsidDel="00000000" w:rsidR="00000000" w:rsidRPr="00000000">
              <w:rPr>
                <w:rFonts w:ascii="Calibri" w:cs="Calibri" w:eastAsia="Calibri" w:hAnsi="Calibri"/>
                <w:sz w:val="24"/>
                <w:szCs w:val="24"/>
                <w:rtl w:val="0"/>
              </w:rPr>
              <w:t xml:space="preserve">: Bolt began in Estonia and has grown into a major global ride-hailing and transport service.</w:t>
            </w:r>
          </w:p>
          <w:p w:rsidR="00000000" w:rsidDel="00000000" w:rsidP="00000000" w:rsidRDefault="00000000" w:rsidRPr="00000000" w14:paraId="0000006A">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Wise (formerly TransferWise)</w:t>
            </w:r>
            <w:r w:rsidDel="00000000" w:rsidR="00000000" w:rsidRPr="00000000">
              <w:rPr>
                <w:rFonts w:ascii="Calibri" w:cs="Calibri" w:eastAsia="Calibri" w:hAnsi="Calibri"/>
                <w:sz w:val="24"/>
                <w:szCs w:val="24"/>
                <w:rtl w:val="0"/>
              </w:rPr>
              <w:t xml:space="preserve">: Wise was created in Estonia to make international money transfers cheaper and more transparent.</w:t>
            </w:r>
          </w:p>
          <w:p w:rsidR="00000000" w:rsidDel="00000000" w:rsidP="00000000" w:rsidRDefault="00000000" w:rsidRPr="00000000" w14:paraId="0000006B">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Playtech</w:t>
            </w:r>
            <w:r w:rsidDel="00000000" w:rsidR="00000000" w:rsidRPr="00000000">
              <w:rPr>
                <w:rFonts w:ascii="Calibri" w:cs="Calibri" w:eastAsia="Calibri" w:hAnsi="Calibri"/>
                <w:sz w:val="24"/>
                <w:szCs w:val="24"/>
                <w:rtl w:val="0"/>
              </w:rPr>
              <w:t xml:space="preserve">: Playtech, an Estonian company, is a leading developer of software for online gambling and gaming, powering platforms worldwide.</w:t>
            </w:r>
          </w:p>
        </w:tc>
      </w:tr>
    </w:tbl>
    <w:p w:rsidR="00000000" w:rsidDel="00000000" w:rsidP="00000000" w:rsidRDefault="00000000" w:rsidRPr="00000000" w14:paraId="0000006C">
      <w:pPr>
        <w:spacing w:after="200" w:line="276" w:lineRule="auto"/>
        <w:rPr>
          <w:rFonts w:ascii="Calibri" w:cs="Calibri" w:eastAsia="Calibri" w:hAnsi="Calibri"/>
        </w:rPr>
      </w:pPr>
      <w:r w:rsidDel="00000000" w:rsidR="00000000" w:rsidRPr="00000000">
        <w:rPr>
          <w:rtl w:val="0"/>
        </w:rPr>
      </w:r>
    </w:p>
    <w:tbl>
      <w:tblPr>
        <w:tblStyle w:val="Table22"/>
        <w:tblW w:w="91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6"/>
        <w:tblGridChange w:id="0">
          <w:tblGrid>
            <w:gridCol w:w="9166"/>
          </w:tblGrid>
        </w:tblGridChange>
      </w:tblGrid>
      <w:tr>
        <w:trPr>
          <w:cantSplit w:val="0"/>
          <w:tblHeader w:val="0"/>
        </w:trPr>
        <w:tc>
          <w:tcPr/>
          <w:p w:rsidR="00000000" w:rsidDel="00000000" w:rsidP="00000000" w:rsidRDefault="00000000" w:rsidRPr="00000000" w14:paraId="0000006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 Estonia, internet access is a human right that everyone must have.</w:t>
            </w:r>
          </w:p>
        </w:tc>
      </w:tr>
    </w:tbl>
    <w:p w:rsidR="00000000" w:rsidDel="00000000" w:rsidP="00000000" w:rsidRDefault="00000000" w:rsidRPr="00000000" w14:paraId="0000006E">
      <w:pPr>
        <w:spacing w:after="200" w:line="276" w:lineRule="auto"/>
        <w:rPr>
          <w:rFonts w:ascii="Calibri" w:cs="Calibri" w:eastAsia="Calibri" w:hAnsi="Calibri"/>
        </w:rPr>
      </w:pPr>
      <w:r w:rsidDel="00000000" w:rsidR="00000000" w:rsidRPr="00000000">
        <w:rPr>
          <w:rtl w:val="0"/>
        </w:rPr>
      </w:r>
    </w:p>
    <w:tbl>
      <w:tblPr>
        <w:tblStyle w:val="Table23"/>
        <w:tblW w:w="91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6"/>
        <w:tblGridChange w:id="0">
          <w:tblGrid>
            <w:gridCol w:w="9166"/>
          </w:tblGrid>
        </w:tblGridChange>
      </w:tblGrid>
      <w:tr>
        <w:trPr>
          <w:cantSplit w:val="0"/>
          <w:tblHeader w:val="0"/>
        </w:trPr>
        <w:tc>
          <w:tcPr/>
          <w:p w:rsidR="00000000" w:rsidDel="00000000" w:rsidP="00000000" w:rsidRDefault="00000000" w:rsidRPr="00000000" w14:paraId="000000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99% of all government services available online, Estonia is considered to have one of the world's most sophisticated digital infrastructures. The only government service not available online is divorce; paying taxes takes less than five minutes, and over 51% of the votes in the last election were cast online.</w:t>
            </w:r>
          </w:p>
        </w:tc>
      </w:tr>
    </w:tbl>
    <w:p w:rsidR="00000000" w:rsidDel="00000000" w:rsidP="00000000" w:rsidRDefault="00000000" w:rsidRPr="00000000" w14:paraId="00000070">
      <w:pPr>
        <w:spacing w:after="200" w:line="276" w:lineRule="auto"/>
        <w:rPr>
          <w:rFonts w:ascii="Calibri" w:cs="Calibri" w:eastAsia="Calibri" w:hAnsi="Calibri"/>
        </w:rPr>
      </w:pPr>
      <w:r w:rsidDel="00000000" w:rsidR="00000000" w:rsidRPr="00000000">
        <w:rPr>
          <w:rtl w:val="0"/>
        </w:rPr>
      </w:r>
    </w:p>
    <w:tbl>
      <w:tblPr>
        <w:tblStyle w:val="Table24"/>
        <w:tblW w:w="91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6"/>
        <w:tblGridChange w:id="0">
          <w:tblGrid>
            <w:gridCol w:w="9166"/>
          </w:tblGrid>
        </w:tblGridChange>
      </w:tblGrid>
      <w:tr>
        <w:trPr>
          <w:cantSplit w:val="0"/>
          <w:tblHeader w:val="0"/>
        </w:trPr>
        <w:tc>
          <w:tcPr/>
          <w:p w:rsidR="00000000" w:rsidDel="00000000" w:rsidP="00000000" w:rsidRDefault="00000000" w:rsidRPr="00000000" w14:paraId="0000007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Singing helped Estonia regain independence</w:t>
            </w:r>
          </w:p>
        </w:tc>
      </w:tr>
    </w:tbl>
    <w:p w:rsidR="00000000" w:rsidDel="00000000" w:rsidP="00000000" w:rsidRDefault="00000000" w:rsidRPr="00000000" w14:paraId="00000072">
      <w:pPr>
        <w:spacing w:after="200" w:line="276" w:lineRule="auto"/>
        <w:rPr>
          <w:rFonts w:ascii="Calibri" w:cs="Calibri" w:eastAsia="Calibri" w:hAnsi="Calibri"/>
        </w:rPr>
      </w:pPr>
      <w:r w:rsidDel="00000000" w:rsidR="00000000" w:rsidRPr="00000000">
        <w:rPr>
          <w:rtl w:val="0"/>
        </w:rPr>
      </w:r>
    </w:p>
    <w:tbl>
      <w:tblPr>
        <w:tblStyle w:val="Table25"/>
        <w:tblW w:w="91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6"/>
        <w:tblGridChange w:id="0">
          <w:tblGrid>
            <w:gridCol w:w="9166"/>
          </w:tblGrid>
        </w:tblGridChange>
      </w:tblGrid>
      <w:tr>
        <w:trPr>
          <w:cantSplit w:val="0"/>
          <w:tblHeader w:val="0"/>
        </w:trPr>
        <w:tc>
          <w:tcPr/>
          <w:p w:rsidR="00000000" w:rsidDel="00000000" w:rsidP="00000000" w:rsidRDefault="00000000" w:rsidRPr="00000000" w14:paraId="0000007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Estonians have one of the world’s largest collections of folk songs. During the Soviet occupation, they embraced this passion to maintain their cultural identity and used it as a powerful tool for independence. Estonians have one of the biggest collections of folk songs in the world, with written records of about 133,000 of them.</w:t>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Between 1986 and 1991, 300,000 people gathered to sing patriotic songs, creating an impressive display of unity and resistance. This inspiring movement became known as the “Singing Revolution” and played a key role in Estonia regaining its independence in 1991, alongside Latvia and Lithuania. This inspiring movement spanned five years and played a key role in Estonia regaining its independence in 1991. The Singing Revolution inspired films like the 2006 U.S. documentary about the courageous revolution.</w:t>
            </w:r>
          </w:p>
        </w:tc>
      </w:tr>
    </w:tbl>
    <w:p w:rsidR="00000000" w:rsidDel="00000000" w:rsidP="00000000" w:rsidRDefault="00000000" w:rsidRPr="00000000" w14:paraId="00000075">
      <w:pPr>
        <w:spacing w:after="200" w:line="276" w:lineRule="auto"/>
        <w:rPr>
          <w:rFonts w:ascii="Calibri" w:cs="Calibri" w:eastAsia="Calibri" w:hAnsi="Calibri"/>
        </w:rPr>
      </w:pPr>
      <w:r w:rsidDel="00000000" w:rsidR="00000000" w:rsidRPr="00000000">
        <w:rPr>
          <w:rtl w:val="0"/>
        </w:rPr>
      </w:r>
    </w:p>
    <w:tbl>
      <w:tblPr>
        <w:tblStyle w:val="Table26"/>
        <w:tblW w:w="91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6"/>
        <w:tblGridChange w:id="0">
          <w:tblGrid>
            <w:gridCol w:w="9166"/>
          </w:tblGrid>
        </w:tblGridChange>
      </w:tblGrid>
      <w:tr>
        <w:trPr>
          <w:cantSplit w:val="0"/>
          <w:tblHeader w:val="0"/>
        </w:trPr>
        <w:tc>
          <w:tcPr/>
          <w:p w:rsidR="00000000" w:rsidDel="00000000" w:rsidP="00000000" w:rsidRDefault="00000000" w:rsidRPr="00000000" w14:paraId="0000007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Estonia has won the Eurovision Song Contest once</w:t>
            </w:r>
          </w:p>
        </w:tc>
      </w:tr>
    </w:tbl>
    <w:p w:rsidR="00000000" w:rsidDel="00000000" w:rsidP="00000000" w:rsidRDefault="00000000" w:rsidRPr="00000000" w14:paraId="00000077">
      <w:pPr>
        <w:spacing w:after="200" w:line="276" w:lineRule="auto"/>
        <w:rPr>
          <w:rFonts w:ascii="Calibri" w:cs="Calibri" w:eastAsia="Calibri" w:hAnsi="Calibri"/>
        </w:rPr>
      </w:pPr>
      <w:r w:rsidDel="00000000" w:rsidR="00000000" w:rsidRPr="00000000">
        <w:rPr>
          <w:rtl w:val="0"/>
        </w:rPr>
      </w:r>
    </w:p>
    <w:tbl>
      <w:tblPr>
        <w:tblStyle w:val="Table27"/>
        <w:tblW w:w="91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6"/>
        <w:tblGridChange w:id="0">
          <w:tblGrid>
            <w:gridCol w:w="9166"/>
          </w:tblGrid>
        </w:tblGridChange>
      </w:tblGrid>
      <w:tr>
        <w:trPr>
          <w:cantSplit w:val="0"/>
          <w:tblHeader w:val="0"/>
        </w:trPr>
        <w:tc>
          <w:tcPr/>
          <w:p w:rsidR="00000000" w:rsidDel="00000000" w:rsidP="00000000" w:rsidRDefault="00000000" w:rsidRPr="00000000" w14:paraId="000000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2001, Estonia became the first former Eastern Bloc country to win the Eurovision Song Contest. "Everybody" is a song recorded by Tanel Padar and Dave Benton, along with 2XL, with music composed by Ivar Must and lyrics written by Maian-Anna Kärmas.</w:t>
            </w:r>
          </w:p>
          <w:p w:rsidR="00000000" w:rsidDel="00000000" w:rsidP="00000000" w:rsidRDefault="00000000" w:rsidRPr="00000000" w14:paraId="00000079">
            <w:pPr>
              <w:rPr>
                <w:rFonts w:ascii="Calibri" w:cs="Calibri" w:eastAsia="Calibri" w:hAnsi="Calibri"/>
                <w:sz w:val="24"/>
                <w:szCs w:val="24"/>
              </w:rPr>
            </w:pPr>
            <w:hyperlink r:id="rId10">
              <w:r w:rsidDel="00000000" w:rsidR="00000000" w:rsidRPr="00000000">
                <w:rPr>
                  <w:rFonts w:ascii="Calibri" w:cs="Calibri" w:eastAsia="Calibri" w:hAnsi="Calibri"/>
                  <w:color w:val="0000ff"/>
                  <w:sz w:val="24"/>
                  <w:szCs w:val="24"/>
                  <w:u w:val="single"/>
                  <w:rtl w:val="0"/>
                </w:rPr>
                <w:t xml:space="preserve">https://www.youtube.com/watch?v=92TSUlqzFi8</w:t>
              </w:r>
            </w:hyperlink>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7A">
      <w:pPr>
        <w:spacing w:after="200" w:line="276" w:lineRule="auto"/>
        <w:rPr>
          <w:rFonts w:ascii="Calibri" w:cs="Calibri" w:eastAsia="Calibri" w:hAnsi="Calibri"/>
        </w:rPr>
      </w:pPr>
      <w:r w:rsidDel="00000000" w:rsidR="00000000" w:rsidRPr="00000000">
        <w:rPr>
          <w:rtl w:val="0"/>
        </w:rPr>
      </w:r>
    </w:p>
    <w:tbl>
      <w:tblPr>
        <w:tblStyle w:val="Table28"/>
        <w:tblW w:w="91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6"/>
        <w:tblGridChange w:id="0">
          <w:tblGrid>
            <w:gridCol w:w="9166"/>
          </w:tblGrid>
        </w:tblGridChange>
      </w:tblGrid>
      <w:tr>
        <w:trPr>
          <w:cantSplit w:val="0"/>
          <w:tblHeader w:val="0"/>
        </w:trPr>
        <w:tc>
          <w:tcPr/>
          <w:p w:rsidR="00000000" w:rsidDel="00000000" w:rsidP="00000000" w:rsidRDefault="00000000" w:rsidRPr="00000000" w14:paraId="0000007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Some more interesting facts</w:t>
            </w:r>
          </w:p>
        </w:tc>
      </w:tr>
    </w:tbl>
    <w:p w:rsidR="00000000" w:rsidDel="00000000" w:rsidP="00000000" w:rsidRDefault="00000000" w:rsidRPr="00000000" w14:paraId="0000007C">
      <w:pPr>
        <w:spacing w:after="200" w:line="276" w:lineRule="auto"/>
        <w:rPr>
          <w:rFonts w:ascii="Calibri" w:cs="Calibri" w:eastAsia="Calibri" w:hAnsi="Calibri"/>
        </w:rPr>
      </w:pPr>
      <w:r w:rsidDel="00000000" w:rsidR="00000000" w:rsidRPr="00000000">
        <w:rPr>
          <w:rtl w:val="0"/>
        </w:rPr>
      </w:r>
    </w:p>
    <w:tbl>
      <w:tblPr>
        <w:tblStyle w:val="Table29"/>
        <w:tblW w:w="91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6"/>
        <w:tblGridChange w:id="0">
          <w:tblGrid>
            <w:gridCol w:w="9166"/>
          </w:tblGrid>
        </w:tblGridChange>
      </w:tblGrid>
      <w:tr>
        <w:trPr>
          <w:cantSplit w:val="0"/>
          <w:tblHeader w:val="0"/>
        </w:trPr>
        <w:tc>
          <w:tcPr/>
          <w:p w:rsidR="00000000" w:rsidDel="00000000" w:rsidP="00000000" w:rsidRDefault="00000000" w:rsidRPr="00000000" w14:paraId="0000007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Estonia has one of the lowest population densities in the world (28 per sq km; 72.5 per sq mi) – placing it 188th in the world.</w:t>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Estonia has the fourth smallest population in the European Union, and the eighth smallest land area.</w:t>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Estonia has the largest number of museums per person in the world, at one museum for every 5,300 Estonians. On average, Estonians visit a museum twice a year.</w:t>
            </w:r>
          </w:p>
        </w:tc>
      </w:tr>
    </w:tbl>
    <w:p w:rsidR="00000000" w:rsidDel="00000000" w:rsidP="00000000" w:rsidRDefault="00000000" w:rsidRPr="00000000" w14:paraId="00000080">
      <w:pPr>
        <w:ind w:right="1275"/>
        <w:rPr>
          <w:rFonts w:ascii="Calibri" w:cs="Calibri" w:eastAsia="Calibri" w:hAnsi="Calibri"/>
        </w:rPr>
      </w:pPr>
      <w:r w:rsidDel="00000000" w:rsidR="00000000" w:rsidRPr="00000000">
        <w:rPr>
          <w:rtl w:val="0"/>
        </w:rPr>
      </w:r>
    </w:p>
    <w:p w:rsidR="00000000" w:rsidDel="00000000" w:rsidP="00000000" w:rsidRDefault="00000000" w:rsidRPr="00000000" w14:paraId="00000081">
      <w:pPr>
        <w:ind w:right="1275"/>
        <w:rPr>
          <w:rFonts w:ascii="Calibri" w:cs="Calibri" w:eastAsia="Calibri" w:hAnsi="Calibri"/>
        </w:rPr>
      </w:pPr>
      <w:r w:rsidDel="00000000" w:rsidR="00000000" w:rsidRPr="00000000">
        <w:rPr>
          <w:rtl w:val="0"/>
        </w:rPr>
      </w:r>
    </w:p>
    <w:p w:rsidR="00000000" w:rsidDel="00000000" w:rsidP="00000000" w:rsidRDefault="00000000" w:rsidRPr="00000000" w14:paraId="00000082">
      <w:pPr>
        <w:ind w:right="1275"/>
        <w:rPr>
          <w:rFonts w:ascii="Calibri" w:cs="Calibri" w:eastAsia="Calibri" w:hAnsi="Calibri"/>
        </w:rPr>
      </w:pPr>
      <w:r w:rsidDel="00000000" w:rsidR="00000000" w:rsidRPr="00000000">
        <w:rPr>
          <w:rtl w:val="0"/>
        </w:rPr>
      </w:r>
    </w:p>
    <w:p w:rsidR="00000000" w:rsidDel="00000000" w:rsidP="00000000" w:rsidRDefault="00000000" w:rsidRPr="00000000" w14:paraId="00000083">
      <w:pPr>
        <w:ind w:right="1275"/>
        <w:rPr>
          <w:rFonts w:ascii="Calibri" w:cs="Calibri" w:eastAsia="Calibri" w:hAnsi="Calibri"/>
        </w:rPr>
      </w:pPr>
      <w:r w:rsidDel="00000000" w:rsidR="00000000" w:rsidRPr="00000000">
        <w:rPr>
          <w:rtl w:val="0"/>
        </w:rPr>
      </w:r>
    </w:p>
    <w:p w:rsidR="00000000" w:rsidDel="00000000" w:rsidP="00000000" w:rsidRDefault="00000000" w:rsidRPr="00000000" w14:paraId="00000084">
      <w:pPr>
        <w:ind w:right="1275"/>
        <w:rPr>
          <w:rFonts w:ascii="Calibri" w:cs="Calibri" w:eastAsia="Calibri" w:hAnsi="Calibri"/>
        </w:rPr>
      </w:pPr>
      <w:r w:rsidDel="00000000" w:rsidR="00000000" w:rsidRPr="00000000">
        <w:rPr>
          <w:rtl w:val="0"/>
        </w:rPr>
      </w:r>
    </w:p>
    <w:p w:rsidR="00000000" w:rsidDel="00000000" w:rsidP="00000000" w:rsidRDefault="00000000" w:rsidRPr="00000000" w14:paraId="00000085">
      <w:pPr>
        <w:ind w:right="1275"/>
        <w:rPr>
          <w:rFonts w:ascii="Calibri" w:cs="Calibri" w:eastAsia="Calibri" w:hAnsi="Calibri"/>
        </w:rPr>
      </w:pPr>
      <w:r w:rsidDel="00000000" w:rsidR="00000000" w:rsidRPr="00000000">
        <w:rPr>
          <w:rtl w:val="0"/>
        </w:rPr>
      </w:r>
    </w:p>
    <w:p w:rsidR="00000000" w:rsidDel="00000000" w:rsidP="00000000" w:rsidRDefault="00000000" w:rsidRPr="00000000" w14:paraId="00000086">
      <w:pPr>
        <w:ind w:right="1275"/>
        <w:rPr>
          <w:rFonts w:ascii="Calibri" w:cs="Calibri" w:eastAsia="Calibri" w:hAnsi="Calibri"/>
        </w:rPr>
      </w:pPr>
      <w:r w:rsidDel="00000000" w:rsidR="00000000" w:rsidRPr="00000000">
        <w:rPr>
          <w:rtl w:val="0"/>
        </w:rPr>
      </w:r>
    </w:p>
    <w:p w:rsidR="00000000" w:rsidDel="00000000" w:rsidP="00000000" w:rsidRDefault="00000000" w:rsidRPr="00000000" w14:paraId="00000087">
      <w:pPr>
        <w:ind w:right="1275"/>
        <w:rPr>
          <w:rFonts w:ascii="Calibri" w:cs="Calibri" w:eastAsia="Calibri" w:hAnsi="Calibri"/>
        </w:rPr>
      </w:pPr>
      <w:r w:rsidDel="00000000" w:rsidR="00000000" w:rsidRPr="00000000">
        <w:rPr>
          <w:rtl w:val="0"/>
        </w:rPr>
      </w:r>
    </w:p>
    <w:p w:rsidR="00000000" w:rsidDel="00000000" w:rsidP="00000000" w:rsidRDefault="00000000" w:rsidRPr="00000000" w14:paraId="00000088">
      <w:pPr>
        <w:ind w:right="1275"/>
        <w:rPr>
          <w:rFonts w:ascii="Calibri" w:cs="Calibri" w:eastAsia="Calibri" w:hAnsi="Calibri"/>
        </w:rPr>
      </w:pPr>
      <w:r w:rsidDel="00000000" w:rsidR="00000000" w:rsidRPr="00000000">
        <w:rPr>
          <w:rtl w:val="0"/>
        </w:rPr>
      </w:r>
    </w:p>
    <w:p w:rsidR="00000000" w:rsidDel="00000000" w:rsidP="00000000" w:rsidRDefault="00000000" w:rsidRPr="00000000" w14:paraId="00000089">
      <w:pPr>
        <w:ind w:right="1275"/>
        <w:rPr>
          <w:rFonts w:ascii="Calibri" w:cs="Calibri" w:eastAsia="Calibri" w:hAnsi="Calibri"/>
        </w:rPr>
      </w:pPr>
      <w:r w:rsidDel="00000000" w:rsidR="00000000" w:rsidRPr="00000000">
        <w:rPr>
          <w:rtl w:val="0"/>
        </w:rPr>
      </w:r>
    </w:p>
    <w:p w:rsidR="00000000" w:rsidDel="00000000" w:rsidP="00000000" w:rsidRDefault="00000000" w:rsidRPr="00000000" w14:paraId="0000008A">
      <w:pPr>
        <w:ind w:right="1275"/>
        <w:rPr>
          <w:rFonts w:ascii="Calibri" w:cs="Calibri" w:eastAsia="Calibri" w:hAnsi="Calibri"/>
        </w:rPr>
      </w:pPr>
      <w:r w:rsidDel="00000000" w:rsidR="00000000" w:rsidRPr="00000000">
        <w:rPr>
          <w:rtl w:val="0"/>
        </w:rPr>
      </w:r>
    </w:p>
    <w:p w:rsidR="00000000" w:rsidDel="00000000" w:rsidP="00000000" w:rsidRDefault="00000000" w:rsidRPr="00000000" w14:paraId="0000008B">
      <w:pPr>
        <w:ind w:right="1275"/>
        <w:rPr>
          <w:rFonts w:ascii="Calibri" w:cs="Calibri" w:eastAsia="Calibri" w:hAnsi="Calibri"/>
        </w:rPr>
      </w:pPr>
      <w:r w:rsidDel="00000000" w:rsidR="00000000" w:rsidRPr="00000000">
        <w:rPr>
          <w:rtl w:val="0"/>
        </w:rPr>
      </w:r>
    </w:p>
    <w:p w:rsidR="00000000" w:rsidDel="00000000" w:rsidP="00000000" w:rsidRDefault="00000000" w:rsidRPr="00000000" w14:paraId="0000008C">
      <w:pPr>
        <w:ind w:right="1275"/>
        <w:rPr>
          <w:rFonts w:ascii="Calibri" w:cs="Calibri" w:eastAsia="Calibri" w:hAnsi="Calibri"/>
        </w:rPr>
      </w:pPr>
      <w:r w:rsidDel="00000000" w:rsidR="00000000" w:rsidRPr="00000000">
        <w:rPr>
          <w:rtl w:val="0"/>
        </w:rPr>
      </w:r>
    </w:p>
    <w:p w:rsidR="00000000" w:rsidDel="00000000" w:rsidP="00000000" w:rsidRDefault="00000000" w:rsidRPr="00000000" w14:paraId="0000008D">
      <w:pPr>
        <w:ind w:right="1275"/>
        <w:rPr>
          <w:rFonts w:ascii="Calibri" w:cs="Calibri" w:eastAsia="Calibri" w:hAnsi="Calibri"/>
        </w:rPr>
      </w:pPr>
      <w:r w:rsidDel="00000000" w:rsidR="00000000" w:rsidRPr="00000000">
        <w:rPr>
          <w:rtl w:val="0"/>
        </w:rPr>
      </w:r>
    </w:p>
    <w:p w:rsidR="00000000" w:rsidDel="00000000" w:rsidP="00000000" w:rsidRDefault="00000000" w:rsidRPr="00000000" w14:paraId="0000008E">
      <w:pPr>
        <w:ind w:right="1275"/>
        <w:rPr/>
      </w:pPr>
      <w:r w:rsidDel="00000000" w:rsidR="00000000" w:rsidRPr="00000000">
        <w:rPr>
          <w:rtl w:val="0"/>
        </w:rPr>
      </w:r>
    </w:p>
    <w:p w:rsidR="00000000" w:rsidDel="00000000" w:rsidP="00000000" w:rsidRDefault="00000000" w:rsidRPr="00000000" w14:paraId="0000008F">
      <w:pPr>
        <w:ind w:right="1275"/>
        <w:rPr/>
      </w:pPr>
      <w:r w:rsidDel="00000000" w:rsidR="00000000" w:rsidRPr="00000000">
        <w:rPr>
          <w:rtl w:val="0"/>
        </w:rPr>
      </w:r>
    </w:p>
    <w:p w:rsidR="00000000" w:rsidDel="00000000" w:rsidP="00000000" w:rsidRDefault="00000000" w:rsidRPr="00000000" w14:paraId="00000090">
      <w:pPr>
        <w:ind w:right="1275"/>
        <w:rPr/>
      </w:pPr>
      <w:r w:rsidDel="00000000" w:rsidR="00000000" w:rsidRPr="00000000">
        <w:rPr>
          <w:rtl w:val="0"/>
        </w:rPr>
        <w:t xml:space="preserve">Appendix 2</w:t>
      </w:r>
    </w:p>
    <w:p w:rsidR="00000000" w:rsidDel="00000000" w:rsidP="00000000" w:rsidRDefault="00000000" w:rsidRPr="00000000" w14:paraId="00000091">
      <w:pPr>
        <w:ind w:right="1275"/>
        <w:rPr/>
      </w:pPr>
      <w:r w:rsidDel="00000000" w:rsidR="00000000" w:rsidRPr="00000000">
        <w:rPr>
          <w:rtl w:val="0"/>
        </w:rPr>
        <w:t xml:space="preserve">The gap-filling exercise</w:t>
      </w:r>
    </w:p>
    <w:p w:rsidR="00000000" w:rsidDel="00000000" w:rsidP="00000000" w:rsidRDefault="00000000" w:rsidRPr="00000000" w14:paraId="00000092">
      <w:pPr>
        <w:ind w:right="1275"/>
        <w:rPr/>
      </w:pPr>
      <w:r w:rsidDel="00000000" w:rsidR="00000000" w:rsidRPr="00000000">
        <w:rPr>
          <w:rtl w:val="0"/>
        </w:rPr>
      </w:r>
    </w:p>
    <w:p w:rsidR="00000000" w:rsidDel="00000000" w:rsidP="00000000" w:rsidRDefault="00000000" w:rsidRPr="00000000" w14:paraId="00000093">
      <w:pPr>
        <w:spacing w:line="360" w:lineRule="auto"/>
        <w:ind w:right="1275"/>
        <w:rPr>
          <w:b w:val="1"/>
        </w:rPr>
      </w:pPr>
      <w:bookmarkStart w:colFirst="0" w:colLast="0" w:name="_heading=h.iomhqewoyl60" w:id="0"/>
      <w:bookmarkEnd w:id="0"/>
      <w:r w:rsidDel="00000000" w:rsidR="00000000" w:rsidRPr="00000000">
        <w:rPr>
          <w:b w:val="1"/>
          <w:rtl w:val="0"/>
        </w:rPr>
        <w:t xml:space="preserve">Everybody                                     </w:t>
      </w:r>
      <w:hyperlink r:id="rId11">
        <w:r w:rsidDel="00000000" w:rsidR="00000000" w:rsidRPr="00000000">
          <w:rPr>
            <w:color w:val="0563c1"/>
            <w:u w:val="single"/>
            <w:rtl w:val="0"/>
          </w:rPr>
          <w:t xml:space="preserve">https://www.youtube.com/watch?v=92TSUlqzFi8</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4">
      <w:pPr>
        <w:spacing w:line="360" w:lineRule="auto"/>
        <w:ind w:right="1275"/>
        <w:rPr/>
      </w:pPr>
      <w:r w:rsidDel="00000000" w:rsidR="00000000" w:rsidRPr="00000000">
        <w:rPr>
          <w:rtl w:val="0"/>
        </w:rPr>
        <w:t xml:space="preserve">All right - Hey hey...</w:t>
        <w:br w:type="textWrapping"/>
        <w:t xml:space="preserve">Well, are you ready? - You bet</w:t>
        <w:br w:type="textWrapping"/>
        <w:t xml:space="preserve">But are you ready? - Oh yeah</w:t>
        <w:br w:type="textWrapping"/>
        <w:t xml:space="preserve">All right - You give it to them now</w:t>
        <w:br w:type="textWrapping"/>
        <w:br w:type="textWrapping"/>
        <w:t xml:space="preserve">Well, every night's a ………………  night - Aha... what night?</w:t>
        <w:br w:type="textWrapping"/>
        <w:t xml:space="preserve">Ladies, this sure feels right - I guess this is ………………  time</w:t>
        <w:br w:type="textWrapping"/>
        <w:t xml:space="preserve">The two of us will sing again - Two of us together again</w:t>
        <w:br w:type="textWrapping"/>
        <w:t xml:space="preserve">The heart is young and we know when - Young and handsome, they say</w:t>
        <w:br w:type="textWrapping"/>
        <w:t xml:space="preserve">Come on, Dave</w:t>
        <w:br w:type="textWrapping"/>
        <w:br w:type="textWrapping"/>
        <w:t xml:space="preserve">To kick the sadness out the door - To kick the sadness out the door</w:t>
        <w:br w:type="textWrapping"/>
        <w:t xml:space="preserve">And roll the carpet from the floor - Haha... carpet from the floor, yeah</w:t>
        <w:br w:type="textWrapping"/>
        <w:t xml:space="preserve">Let the ……………………….   hit the roof - I hit the roof, I hit the roof</w:t>
        <w:br w:type="textWrapping"/>
        <w:t xml:space="preserve">The two of us still know the moves</w:t>
        <w:br w:type="textWrapping"/>
        <w:br w:type="textWrapping"/>
        <w:t xml:space="preserve">And not even …………………….   can take away</w:t>
        <w:br w:type="textWrapping"/>
        <w:t xml:space="preserve">The starlight from us, no, it won't fade</w:t>
        <w:br w:type="textWrapping"/>
        <w:t xml:space="preserve">Still we believe that we were made to …………………….   and sing</w:t>
        <w:br w:type="textWrapping"/>
        <w:br w:type="textWrapping"/>
        <w:t xml:space="preserve">Come on, everybody, let's sing along</w:t>
        <w:br w:type="textWrapping"/>
        <w:t xml:space="preserve">And feel the …………………….   of a song</w:t>
        <w:br w:type="textWrapping"/>
        <w:t xml:space="preserve">Come on, everybody, let's feel the spark</w:t>
        <w:br w:type="textWrapping"/>
        <w:t xml:space="preserve">That always stays within our hearts</w:t>
        <w:br w:type="textWrapping"/>
        <w:t xml:space="preserve">Come on, everybody, and let it out</w:t>
        <w:br w:type="textWrapping"/>
        <w:t xml:space="preserve">And live the ……………………….. , here and now</w:t>
        <w:br w:type="textWrapping"/>
        <w:t xml:space="preserve">Come on, everybody, 'cause here's a chance</w:t>
        <w:br w:type="textWrapping"/>
        <w:t xml:space="preserve">To feel so light, to laugh and dance</w:t>
      </w:r>
    </w:p>
    <w:p w:rsidR="00000000" w:rsidDel="00000000" w:rsidP="00000000" w:rsidRDefault="00000000" w:rsidRPr="00000000" w14:paraId="00000095">
      <w:pPr>
        <w:spacing w:line="360" w:lineRule="auto"/>
        <w:ind w:right="1275"/>
        <w:rPr/>
      </w:pPr>
      <w:r w:rsidDel="00000000" w:rsidR="00000000" w:rsidRPr="00000000">
        <w:rPr>
          <w:rtl w:val="0"/>
        </w:rPr>
      </w:r>
    </w:p>
    <w:p w:rsidR="00000000" w:rsidDel="00000000" w:rsidP="00000000" w:rsidRDefault="00000000" w:rsidRPr="00000000" w14:paraId="00000096">
      <w:pPr>
        <w:spacing w:line="360" w:lineRule="auto"/>
        <w:ind w:right="1275"/>
        <w:rPr/>
      </w:pPr>
      <w:r w:rsidDel="00000000" w:rsidR="00000000" w:rsidRPr="00000000">
        <w:rPr>
          <w:rtl w:val="0"/>
        </w:rPr>
        <w:t xml:space="preserve">A little rollercoaster ride</w:t>
        <w:br w:type="textWrapping"/>
        <w:t xml:space="preserve">Right into the starry night</w:t>
        <w:br w:type="textWrapping"/>
        <w:t xml:space="preserve">Leave the ……………………………..   open wide</w:t>
        <w:br w:type="textWrapping"/>
        <w:t xml:space="preserve">And let the music pour inside</w:t>
        <w:br w:type="textWrapping"/>
        <w:br w:type="textWrapping"/>
        <w:t xml:space="preserve">Not even ………………….. can take away</w:t>
        <w:br w:type="textWrapping"/>
        <w:t xml:space="preserve">The starlight from us, no, it won't fade</w:t>
        <w:br w:type="textWrapping"/>
        <w:t xml:space="preserve">Still we believe that we</w:t>
        <w:br w:type="textWrapping"/>
        <w:t xml:space="preserve">Were made to ………………………..   and sing</w:t>
        <w:br w:type="textWrapping"/>
        <w:br w:type="textWrapping"/>
        <w:t xml:space="preserve">Come on, everybody let's sing along</w:t>
        <w:br w:type="textWrapping"/>
        <w:t xml:space="preserve">And feel the ……………………………  of a song</w:t>
        <w:br w:type="textWrapping"/>
        <w:t xml:space="preserve">Come on, everybody let's feel the spark</w:t>
        <w:br w:type="textWrapping"/>
        <w:t xml:space="preserve">That always stays within our hearts</w:t>
        <w:br w:type="textWrapping"/>
        <w:t xml:space="preserve">Come on, everybody and let it out</w:t>
        <w:br w:type="textWrapping"/>
        <w:t xml:space="preserve">Live the ……………………………   here and now</w:t>
        <w:br w:type="textWrapping"/>
        <w:t xml:space="preserve">Come on, everybody cause here's a chance</w:t>
        <w:br w:type="textWrapping"/>
        <w:t xml:space="preserve">To feel so light, to laugh and dance</w:t>
        <w:br w:type="textWrapping"/>
        <w:br w:type="textWrapping"/>
        <w:t xml:space="preserve">Look at us now, here together again</w:t>
        <w:br w:type="textWrapping"/>
        <w:t xml:space="preserve">We started out long …………………  ago, we knew back then</w:t>
        <w:br w:type="textWrapping"/>
        <w:t xml:space="preserve">The music within us could never, could never end</w:t>
        <w:br w:type="textWrapping"/>
        <w:br w:type="textWrapping"/>
        <w:t xml:space="preserve">Come on, everybody let's sing along</w:t>
        <w:br w:type="textWrapping"/>
        <w:t xml:space="preserve">And feel the …………………………..   of a song</w:t>
        <w:br w:type="textWrapping"/>
        <w:t xml:space="preserve">Come on, everybody let's feel the spark</w:t>
        <w:br w:type="textWrapping"/>
        <w:t xml:space="preserve">That always stays within our hearts</w:t>
        <w:br w:type="textWrapping"/>
        <w:t xml:space="preserve">Come on, everybody and let it out</w:t>
        <w:br w:type="textWrapping"/>
        <w:t xml:space="preserve">Live the …………………………  here and now</w:t>
        <w:br w:type="textWrapping"/>
        <w:t xml:space="preserve">Come on, everybody cause here's a chance</w:t>
        <w:br w:type="textWrapping"/>
        <w:t xml:space="preserve">To feel so light, to laugh and dance</w:t>
      </w:r>
    </w:p>
    <w:p w:rsidR="00000000" w:rsidDel="00000000" w:rsidP="00000000" w:rsidRDefault="00000000" w:rsidRPr="00000000" w14:paraId="00000097">
      <w:pPr>
        <w:ind w:right="1275"/>
        <w:rPr/>
      </w:pPr>
      <w:r w:rsidDel="00000000" w:rsidR="00000000" w:rsidRPr="00000000">
        <w:rPr>
          <w:rtl w:val="0"/>
        </w:rPr>
      </w:r>
    </w:p>
    <w:p w:rsidR="00000000" w:rsidDel="00000000" w:rsidP="00000000" w:rsidRDefault="00000000" w:rsidRPr="00000000" w14:paraId="00000098">
      <w:pPr>
        <w:ind w:right="1275"/>
        <w:rPr/>
      </w:pPr>
      <w:r w:rsidDel="00000000" w:rsidR="00000000" w:rsidRPr="00000000">
        <w:rPr>
          <w:rtl w:val="0"/>
        </w:rPr>
      </w:r>
    </w:p>
    <w:p w:rsidR="00000000" w:rsidDel="00000000" w:rsidP="00000000" w:rsidRDefault="00000000" w:rsidRPr="00000000" w14:paraId="00000099">
      <w:pPr>
        <w:ind w:right="1275"/>
        <w:rPr/>
      </w:pPr>
      <w:r w:rsidDel="00000000" w:rsidR="00000000" w:rsidRPr="00000000">
        <w:rPr>
          <w:rtl w:val="0"/>
        </w:rPr>
      </w:r>
    </w:p>
    <w:p w:rsidR="00000000" w:rsidDel="00000000" w:rsidP="00000000" w:rsidRDefault="00000000" w:rsidRPr="00000000" w14:paraId="0000009A">
      <w:pPr>
        <w:ind w:right="1275"/>
        <w:rPr>
          <w:b w:val="1"/>
          <w:sz w:val="28"/>
          <w:szCs w:val="28"/>
          <w:u w:val="single"/>
        </w:rPr>
      </w:pPr>
      <w:r w:rsidDel="00000000" w:rsidR="00000000" w:rsidRPr="00000000">
        <w:rPr>
          <w:b w:val="1"/>
          <w:sz w:val="28"/>
          <w:szCs w:val="28"/>
          <w:u w:val="single"/>
          <w:rtl w:val="0"/>
        </w:rPr>
        <w:t xml:space="preserve">To check:</w:t>
      </w:r>
    </w:p>
    <w:p w:rsidR="00000000" w:rsidDel="00000000" w:rsidP="00000000" w:rsidRDefault="00000000" w:rsidRPr="00000000" w14:paraId="0000009B">
      <w:pPr>
        <w:ind w:right="1275"/>
        <w:rPr/>
      </w:pPr>
      <w:r w:rsidDel="00000000" w:rsidR="00000000" w:rsidRPr="00000000">
        <w:rPr>
          <w:rtl w:val="0"/>
        </w:rPr>
      </w:r>
    </w:p>
    <w:p w:rsidR="00000000" w:rsidDel="00000000" w:rsidP="00000000" w:rsidRDefault="00000000" w:rsidRPr="00000000" w14:paraId="0000009C">
      <w:pPr>
        <w:ind w:right="1275"/>
        <w:rPr>
          <w:b w:val="1"/>
        </w:rPr>
      </w:pPr>
      <w:r w:rsidDel="00000000" w:rsidR="00000000" w:rsidRPr="00000000">
        <w:rPr>
          <w:b w:val="1"/>
          <w:rtl w:val="0"/>
        </w:rPr>
        <w:t xml:space="preserve">Everybody</w:t>
      </w:r>
    </w:p>
    <w:p w:rsidR="00000000" w:rsidDel="00000000" w:rsidP="00000000" w:rsidRDefault="00000000" w:rsidRPr="00000000" w14:paraId="0000009D">
      <w:pPr>
        <w:ind w:right="1275"/>
        <w:rPr/>
      </w:pPr>
      <w:hyperlink r:id="rId12">
        <w:r w:rsidDel="00000000" w:rsidR="00000000" w:rsidRPr="00000000">
          <w:rPr>
            <w:color w:val="0563c1"/>
            <w:u w:val="single"/>
            <w:rtl w:val="0"/>
          </w:rPr>
          <w:t xml:space="preserve">https://www.youtube.com/watch?v=92TSUlqzFi8</w:t>
        </w:r>
      </w:hyperlink>
      <w:r w:rsidDel="00000000" w:rsidR="00000000" w:rsidRPr="00000000">
        <w:rPr>
          <w:rtl w:val="0"/>
        </w:rPr>
        <w:t xml:space="preserve"> </w:t>
      </w:r>
    </w:p>
    <w:p w:rsidR="00000000" w:rsidDel="00000000" w:rsidP="00000000" w:rsidRDefault="00000000" w:rsidRPr="00000000" w14:paraId="0000009E">
      <w:pPr>
        <w:ind w:right="1275"/>
        <w:rPr/>
      </w:pPr>
      <w:r w:rsidDel="00000000" w:rsidR="00000000" w:rsidRPr="00000000">
        <w:rPr>
          <w:rtl w:val="0"/>
        </w:rPr>
      </w:r>
    </w:p>
    <w:p w:rsidR="00000000" w:rsidDel="00000000" w:rsidP="00000000" w:rsidRDefault="00000000" w:rsidRPr="00000000" w14:paraId="0000009F">
      <w:pPr>
        <w:ind w:right="1275"/>
        <w:rPr/>
      </w:pPr>
      <w:r w:rsidDel="00000000" w:rsidR="00000000" w:rsidRPr="00000000">
        <w:rPr>
          <w:rtl w:val="0"/>
        </w:rPr>
      </w:r>
    </w:p>
    <w:p w:rsidR="00000000" w:rsidDel="00000000" w:rsidP="00000000" w:rsidRDefault="00000000" w:rsidRPr="00000000" w14:paraId="000000A0">
      <w:pPr>
        <w:ind w:right="1275"/>
        <w:rPr/>
      </w:pPr>
      <w:r w:rsidDel="00000000" w:rsidR="00000000" w:rsidRPr="00000000">
        <w:rPr>
          <w:rtl w:val="0"/>
        </w:rPr>
        <w:t xml:space="preserve">All right - Hey hey...</w:t>
        <w:br w:type="textWrapping"/>
        <w:t xml:space="preserve">Well, are you ready? - You bet</w:t>
        <w:br w:type="textWrapping"/>
        <w:t xml:space="preserve">But are you ready? - Oh yeah</w:t>
        <w:br w:type="textWrapping"/>
        <w:t xml:space="preserve">All right - You give it to them now</w:t>
        <w:br w:type="textWrapping"/>
        <w:br w:type="textWrapping"/>
        <w:t xml:space="preserve">Well, every night's a Friday night - Aha... what night?</w:t>
        <w:br w:type="textWrapping"/>
        <w:t xml:space="preserve">Ladies, this sure feels right - I guess this is party time</w:t>
        <w:br w:type="textWrapping"/>
        <w:t xml:space="preserve">The two of us will sing again - Two of us together again</w:t>
        <w:br w:type="textWrapping"/>
        <w:t xml:space="preserve">The heart is young and we know when - Young and handsome, they say</w:t>
        <w:br w:type="textWrapping"/>
        <w:t xml:space="preserve">Come on, Dave</w:t>
        <w:br w:type="textWrapping"/>
        <w:br w:type="textWrapping"/>
        <w:t xml:space="preserve">To kick the sadness out the door - To kick the sadness out the door</w:t>
        <w:br w:type="textWrapping"/>
        <w:t xml:space="preserve">And roll the carpet from the floor - Haha... carpet from the floor, yeah</w:t>
        <w:br w:type="textWrapping"/>
        <w:t xml:space="preserve">Let the spirit hit the roof - I hit the roof, I hit the roof</w:t>
        <w:br w:type="textWrapping"/>
        <w:t xml:space="preserve">The two of us still know the moves</w:t>
        <w:br w:type="textWrapping"/>
        <w:br w:type="textWrapping"/>
        <w:t xml:space="preserve">And not even time can take away</w:t>
        <w:br w:type="textWrapping"/>
        <w:t xml:space="preserve">The starlight from us, no, it won't fade</w:t>
        <w:br w:type="textWrapping"/>
        <w:t xml:space="preserve">Still we believe that we were made to laugh and sing</w:t>
        <w:br w:type="textWrapping"/>
        <w:br w:type="textWrapping"/>
        <w:t xml:space="preserve">Come on, everybody, let's sing along</w:t>
        <w:br w:type="textWrapping"/>
        <w:t xml:space="preserve">And feel the power of a song</w:t>
        <w:br w:type="textWrapping"/>
        <w:t xml:space="preserve">Come on, everybody, let's feel the spark</w:t>
        <w:br w:type="textWrapping"/>
        <w:t xml:space="preserve">That always stays within our hearts</w:t>
        <w:br w:type="textWrapping"/>
        <w:t xml:space="preserve">Come on, everybody, and let it out</w:t>
        <w:br w:type="textWrapping"/>
        <w:t xml:space="preserve">And live the moment, here and now</w:t>
        <w:br w:type="textWrapping"/>
        <w:t xml:space="preserve">Come on, everybody, 'cause here's a chance</w:t>
        <w:br w:type="textWrapping"/>
        <w:t xml:space="preserve">To feel so light, to laugh and dance</w:t>
      </w:r>
    </w:p>
    <w:p w:rsidR="00000000" w:rsidDel="00000000" w:rsidP="00000000" w:rsidRDefault="00000000" w:rsidRPr="00000000" w14:paraId="000000A1">
      <w:pPr>
        <w:ind w:right="1275"/>
        <w:rPr/>
      </w:pPr>
      <w:r w:rsidDel="00000000" w:rsidR="00000000" w:rsidRPr="00000000">
        <w:rPr>
          <w:rtl w:val="0"/>
        </w:rPr>
      </w:r>
    </w:p>
    <w:p w:rsidR="00000000" w:rsidDel="00000000" w:rsidP="00000000" w:rsidRDefault="00000000" w:rsidRPr="00000000" w14:paraId="000000A2">
      <w:pPr>
        <w:ind w:right="1275"/>
        <w:rPr/>
      </w:pPr>
      <w:r w:rsidDel="00000000" w:rsidR="00000000" w:rsidRPr="00000000">
        <w:rPr>
          <w:rtl w:val="0"/>
        </w:rPr>
        <w:t xml:space="preserve">A little rollercoaster ride</w:t>
        <w:br w:type="textWrapping"/>
        <w:t xml:space="preserve">Right into the starry night</w:t>
        <w:br w:type="textWrapping"/>
        <w:t xml:space="preserve">Leave the windows open wide</w:t>
        <w:br w:type="textWrapping"/>
        <w:t xml:space="preserve">And let the music pour inside</w:t>
        <w:br w:type="textWrapping"/>
        <w:br w:type="textWrapping"/>
        <w:t xml:space="preserve">Not even time can take away</w:t>
        <w:br w:type="textWrapping"/>
        <w:t xml:space="preserve">The starlight from us, no, it won't fade</w:t>
        <w:br w:type="textWrapping"/>
        <w:t xml:space="preserve">Still we believe that we</w:t>
        <w:br w:type="textWrapping"/>
        <w:t xml:space="preserve">Were made to laugh and sing</w:t>
        <w:br w:type="textWrapping"/>
        <w:br w:type="textWrapping"/>
        <w:t xml:space="preserve">Come on, everybody let's sing along</w:t>
        <w:br w:type="textWrapping"/>
        <w:t xml:space="preserve">And feel the power of a song</w:t>
        <w:br w:type="textWrapping"/>
        <w:t xml:space="preserve">Come on, everybody let's feel the spark</w:t>
        <w:br w:type="textWrapping"/>
        <w:t xml:space="preserve">That always stays within our hearts</w:t>
        <w:br w:type="textWrapping"/>
        <w:t xml:space="preserve">Come on, everybody and let it out</w:t>
        <w:br w:type="textWrapping"/>
        <w:t xml:space="preserve">Live the moment here and now</w:t>
        <w:br w:type="textWrapping"/>
        <w:t xml:space="preserve">Come on, everybody cause here's a chance</w:t>
        <w:br w:type="textWrapping"/>
        <w:t xml:space="preserve">To feel so light, to laugh and dance</w:t>
        <w:br w:type="textWrapping"/>
        <w:br w:type="textWrapping"/>
        <w:t xml:space="preserve">Look at us now, here together again</w:t>
        <w:br w:type="textWrapping"/>
        <w:t xml:space="preserve">We started out long time ago, we knew back then</w:t>
        <w:br w:type="textWrapping"/>
        <w:t xml:space="preserve">The music within us could never, could never end</w:t>
        <w:br w:type="textWrapping"/>
        <w:br w:type="textWrapping"/>
        <w:t xml:space="preserve">Come on, everybody let's sing along</w:t>
        <w:br w:type="textWrapping"/>
        <w:t xml:space="preserve">And feel the power of a song</w:t>
        <w:br w:type="textWrapping"/>
        <w:t xml:space="preserve">Come on, everybody let's feel the spark</w:t>
        <w:br w:type="textWrapping"/>
        <w:t xml:space="preserve">That always stays within our hearts</w:t>
        <w:br w:type="textWrapping"/>
        <w:t xml:space="preserve">Come on, everybody and let it out</w:t>
        <w:br w:type="textWrapping"/>
        <w:t xml:space="preserve">Live the moment here and now</w:t>
        <w:br w:type="textWrapping"/>
        <w:t xml:space="preserve">Come on, everybody cause here's a chance</w:t>
        <w:br w:type="textWrapping"/>
        <w:t xml:space="preserve">To feel so light, to laugh and dance</w:t>
      </w:r>
    </w:p>
    <w:p w:rsidR="00000000" w:rsidDel="00000000" w:rsidP="00000000" w:rsidRDefault="00000000" w:rsidRPr="00000000" w14:paraId="000000A3">
      <w:pPr>
        <w:ind w:right="1275"/>
        <w:rPr/>
      </w:pPr>
      <w:r w:rsidDel="00000000" w:rsidR="00000000" w:rsidRPr="00000000">
        <w:rPr>
          <w:rtl w:val="0"/>
        </w:rPr>
      </w:r>
    </w:p>
    <w:p w:rsidR="00000000" w:rsidDel="00000000" w:rsidP="00000000" w:rsidRDefault="00000000" w:rsidRPr="00000000" w14:paraId="000000A4">
      <w:pPr>
        <w:ind w:right="1275"/>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036066803"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laad" w:default="1">
    <w:name w:val="Normal"/>
    <w:qFormat w:val="1"/>
  </w:style>
  <w:style w:type="paragraph" w:styleId="Pealkiri1">
    <w:name w:val="heading 1"/>
    <w:basedOn w:val="Normaallaad"/>
    <w:next w:val="Normaallaad"/>
    <w:uiPriority w:val="9"/>
    <w:qFormat w:val="1"/>
    <w:pPr>
      <w:keepNext w:val="1"/>
      <w:keepLines w:val="1"/>
      <w:spacing w:after="120" w:before="480"/>
      <w:outlineLvl w:val="0"/>
    </w:pPr>
    <w:rPr>
      <w:b w:val="1"/>
      <w:sz w:val="48"/>
      <w:szCs w:val="48"/>
    </w:rPr>
  </w:style>
  <w:style w:type="paragraph" w:styleId="Pealkiri2">
    <w:name w:val="heading 2"/>
    <w:basedOn w:val="Normaallaad"/>
    <w:next w:val="Normaallaad"/>
    <w:uiPriority w:val="9"/>
    <w:semiHidden w:val="1"/>
    <w:unhideWhenUsed w:val="1"/>
    <w:qFormat w:val="1"/>
    <w:pPr>
      <w:keepNext w:val="1"/>
      <w:keepLines w:val="1"/>
      <w:spacing w:after="80" w:before="360"/>
      <w:outlineLvl w:val="1"/>
    </w:pPr>
    <w:rPr>
      <w:b w:val="1"/>
      <w:sz w:val="36"/>
      <w:szCs w:val="36"/>
    </w:rPr>
  </w:style>
  <w:style w:type="paragraph" w:styleId="Pealkiri3">
    <w:name w:val="heading 3"/>
    <w:basedOn w:val="Normaallaad"/>
    <w:next w:val="Normaallaad"/>
    <w:uiPriority w:val="9"/>
    <w:semiHidden w:val="1"/>
    <w:unhideWhenUsed w:val="1"/>
    <w:qFormat w:val="1"/>
    <w:pPr>
      <w:keepNext w:val="1"/>
      <w:keepLines w:val="1"/>
      <w:spacing w:after="80" w:before="280"/>
      <w:outlineLvl w:val="2"/>
    </w:pPr>
    <w:rPr>
      <w:b w:val="1"/>
      <w:sz w:val="28"/>
      <w:szCs w:val="28"/>
    </w:rPr>
  </w:style>
  <w:style w:type="paragraph" w:styleId="Pealkiri4">
    <w:name w:val="heading 4"/>
    <w:basedOn w:val="Normaallaad"/>
    <w:next w:val="Normaallaad"/>
    <w:uiPriority w:val="9"/>
    <w:semiHidden w:val="1"/>
    <w:unhideWhenUsed w:val="1"/>
    <w:qFormat w:val="1"/>
    <w:pPr>
      <w:keepNext w:val="1"/>
      <w:keepLines w:val="1"/>
      <w:spacing w:after="40" w:before="240"/>
      <w:outlineLvl w:val="3"/>
    </w:pPr>
    <w:rPr>
      <w:b w:val="1"/>
    </w:rPr>
  </w:style>
  <w:style w:type="paragraph" w:styleId="Pealkiri5">
    <w:name w:val="heading 5"/>
    <w:basedOn w:val="Normaallaad"/>
    <w:next w:val="Normaallaad"/>
    <w:uiPriority w:val="9"/>
    <w:semiHidden w:val="1"/>
    <w:unhideWhenUsed w:val="1"/>
    <w:qFormat w:val="1"/>
    <w:pPr>
      <w:keepNext w:val="1"/>
      <w:keepLines w:val="1"/>
      <w:spacing w:after="40" w:before="220"/>
      <w:outlineLvl w:val="4"/>
    </w:pPr>
    <w:rPr>
      <w:b w:val="1"/>
      <w:sz w:val="22"/>
      <w:szCs w:val="22"/>
    </w:rPr>
  </w:style>
  <w:style w:type="paragraph" w:styleId="Pealkiri6">
    <w:name w:val="heading 6"/>
    <w:basedOn w:val="Normaallaad"/>
    <w:next w:val="Normaallaad"/>
    <w:uiPriority w:val="9"/>
    <w:semiHidden w:val="1"/>
    <w:unhideWhenUsed w:val="1"/>
    <w:qFormat w:val="1"/>
    <w:pPr>
      <w:keepNext w:val="1"/>
      <w:keepLines w:val="1"/>
      <w:spacing w:after="40" w:before="200"/>
      <w:outlineLvl w:val="5"/>
    </w:pPr>
    <w:rPr>
      <w:b w:val="1"/>
      <w:sz w:val="20"/>
      <w:szCs w:val="20"/>
    </w:rPr>
  </w:style>
  <w:style w:type="character" w:styleId="Liguvaikefont" w:default="1">
    <w:name w:val="Default Paragraph Font"/>
    <w:uiPriority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paragraph" w:styleId="Tiitel">
    <w:name w:val="Title"/>
    <w:basedOn w:val="Normaallaad"/>
    <w:next w:val="Normaallaad"/>
    <w:uiPriority w:val="10"/>
    <w:qFormat w:val="1"/>
    <w:pPr>
      <w:keepNext w:val="1"/>
      <w:keepLines w:val="1"/>
      <w:spacing w:after="120" w:before="480"/>
    </w:pPr>
    <w:rPr>
      <w:b w:val="1"/>
      <w:sz w:val="72"/>
      <w:szCs w:val="72"/>
    </w:rPr>
  </w:style>
  <w:style w:type="paragraph" w:styleId="Loendilik">
    <w:name w:val="List Paragraph"/>
    <w:basedOn w:val="Normaallaad"/>
    <w:uiPriority w:val="34"/>
    <w:qFormat w:val="1"/>
    <w:rsid w:val="00EE7071"/>
    <w:pPr>
      <w:ind w:left="720"/>
      <w:contextualSpacing w:val="1"/>
    </w:pPr>
  </w:style>
  <w:style w:type="paragraph" w:styleId="Pis">
    <w:name w:val="header"/>
    <w:basedOn w:val="Normaallaad"/>
    <w:link w:val="PisMrk"/>
    <w:uiPriority w:val="99"/>
    <w:unhideWhenUsed w:val="1"/>
    <w:rsid w:val="00AA44B8"/>
    <w:pPr>
      <w:tabs>
        <w:tab w:val="center" w:pos="4819"/>
        <w:tab w:val="right" w:pos="9638"/>
      </w:tabs>
    </w:pPr>
  </w:style>
  <w:style w:type="character" w:styleId="PisMrk" w:customStyle="1">
    <w:name w:val="Päis Märk"/>
    <w:basedOn w:val="Liguvaikefont"/>
    <w:link w:val="Pis"/>
    <w:uiPriority w:val="99"/>
    <w:rsid w:val="00AA44B8"/>
  </w:style>
  <w:style w:type="paragraph" w:styleId="Jalus">
    <w:name w:val="footer"/>
    <w:basedOn w:val="Normaallaad"/>
    <w:link w:val="JalusMrk"/>
    <w:uiPriority w:val="99"/>
    <w:unhideWhenUsed w:val="1"/>
    <w:rsid w:val="00AA44B8"/>
    <w:pPr>
      <w:tabs>
        <w:tab w:val="center" w:pos="4819"/>
        <w:tab w:val="right" w:pos="9638"/>
      </w:tabs>
    </w:pPr>
  </w:style>
  <w:style w:type="character" w:styleId="JalusMrk" w:customStyle="1">
    <w:name w:val="Jalus Märk"/>
    <w:basedOn w:val="Liguvaikefont"/>
    <w:link w:val="Jalus"/>
    <w:uiPriority w:val="99"/>
    <w:rsid w:val="00AA44B8"/>
  </w:style>
  <w:style w:type="paragraph" w:styleId="Normaallaadveeb">
    <w:name w:val="Normal (Web)"/>
    <w:basedOn w:val="Normaallaad"/>
    <w:uiPriority w:val="99"/>
    <w:semiHidden w:val="1"/>
    <w:unhideWhenUsed w:val="1"/>
    <w:rsid w:val="00FA1AF3"/>
    <w:pPr>
      <w:spacing w:after="100" w:afterAutospacing="1" w:before="100" w:beforeAutospacing="1"/>
    </w:pPr>
    <w:rPr>
      <w:rFonts w:ascii="Times New Roman" w:cs="Times New Roman" w:eastAsia="Times New Roman" w:hAnsi="Times New Roman"/>
      <w:lang w:eastAsia="it-IT" w:val="it-IT"/>
    </w:rPr>
  </w:style>
  <w:style w:type="table" w:styleId="Kontuurtabel">
    <w:name w:val="Table Grid"/>
    <w:basedOn w:val="Normaaltabel"/>
    <w:uiPriority w:val="39"/>
    <w:rsid w:val="005F0CA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lapealkiri">
    <w:name w:val="Subtitle"/>
    <w:basedOn w:val="Normaallaad"/>
    <w:next w:val="Normaallaa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Normaaltabel"/>
    <w:tblPr>
      <w:tblStyleRowBandSize w:val="1"/>
      <w:tblStyleColBandSize w:val="1"/>
    </w:tblPr>
  </w:style>
  <w:style w:type="table" w:styleId="a0" w:customStyle="1">
    <w:basedOn w:val="Normaaltabel"/>
    <w:tblPr>
      <w:tblStyleRowBandSize w:val="1"/>
      <w:tblStyleColBandSize w:val="1"/>
    </w:tblPr>
  </w:style>
  <w:style w:type="table" w:styleId="a1" w:customStyle="1">
    <w:basedOn w:val="Normaaltabel"/>
    <w:tblPr>
      <w:tblStyleRowBandSize w:val="1"/>
      <w:tblStyleColBandSize w:val="1"/>
    </w:tblPr>
  </w:style>
  <w:style w:type="table" w:styleId="a2" w:customStyle="1">
    <w:basedOn w:val="Normaaltabel"/>
    <w:tblPr>
      <w:tblStyleRowBandSize w:val="1"/>
      <w:tblStyleColBandSize w:val="1"/>
    </w:tblPr>
  </w:style>
  <w:style w:type="table" w:styleId="a3" w:customStyle="1">
    <w:basedOn w:val="Normaaltabel"/>
    <w:tblPr>
      <w:tblStyleRowBandSize w:val="1"/>
      <w:tblStyleColBandSize w:val="1"/>
    </w:tblPr>
  </w:style>
  <w:style w:type="table" w:styleId="a4" w:customStyle="1">
    <w:basedOn w:val="Normaaltabel"/>
    <w:tblPr>
      <w:tblStyleRowBandSize w:val="1"/>
      <w:tblStyleColBandSize w:val="1"/>
    </w:tblPr>
  </w:style>
  <w:style w:type="table" w:styleId="a5" w:customStyle="1">
    <w:basedOn w:val="Normaaltabel"/>
    <w:tblPr>
      <w:tblStyleRowBandSize w:val="1"/>
      <w:tblStyleColBandSize w:val="1"/>
    </w:tblPr>
  </w:style>
  <w:style w:type="table" w:styleId="a6" w:customStyle="1">
    <w:basedOn w:val="Normaaltabel"/>
    <w:tblPr>
      <w:tblStyleRowBandSize w:val="1"/>
      <w:tblStyleColBandSize w:val="1"/>
    </w:tblPr>
  </w:style>
  <w:style w:type="table" w:styleId="a7" w:customStyle="1">
    <w:basedOn w:val="Normaaltabel"/>
    <w:tblPr>
      <w:tblStyleRowBandSize w:val="1"/>
      <w:tblStyleColBandSize w:val="1"/>
    </w:tblPr>
  </w:style>
  <w:style w:type="table" w:styleId="a8" w:customStyle="1">
    <w:basedOn w:val="Normaaltabel"/>
    <w:tblPr>
      <w:tblStyleRowBandSize w:val="1"/>
      <w:tblStyleColBandSize w:val="1"/>
    </w:tblPr>
  </w:style>
  <w:style w:type="table" w:styleId="a9" w:customStyle="1">
    <w:basedOn w:val="Normaaltabel"/>
    <w:tblPr>
      <w:tblStyleRowBandSize w:val="1"/>
      <w:tblStyleColBandSize w:val="1"/>
    </w:tblPr>
  </w:style>
  <w:style w:type="table" w:styleId="aa" w:customStyle="1">
    <w:basedOn w:val="Normaaltabel"/>
    <w:tblPr>
      <w:tblStyleRowBandSize w:val="1"/>
      <w:tblStyleColBandSize w:val="1"/>
    </w:tblPr>
  </w:style>
  <w:style w:type="table" w:styleId="ab" w:customStyle="1">
    <w:basedOn w:val="Normaaltabel"/>
    <w:tblPr>
      <w:tblStyleRowBandSize w:val="1"/>
      <w:tblStyleColBandSize w:val="1"/>
    </w:tblPr>
  </w:style>
  <w:style w:type="table" w:styleId="ac" w:customStyle="1">
    <w:basedOn w:val="Normaaltabel"/>
    <w:tblPr>
      <w:tblStyleRowBandSize w:val="1"/>
      <w:tblStyleColBandSize w:val="1"/>
    </w:tblPr>
  </w:style>
  <w:style w:type="table" w:styleId="ad" w:customStyle="1">
    <w:basedOn w:val="Normaaltabel"/>
    <w:tblPr>
      <w:tblStyleRowBandSize w:val="1"/>
      <w:tblStyleColBandSize w:val="1"/>
    </w:tblPr>
  </w:style>
  <w:style w:type="character" w:styleId="Hperlink">
    <w:name w:val="Hyperlink"/>
    <w:basedOn w:val="Liguvaikefont"/>
    <w:uiPriority w:val="99"/>
    <w:unhideWhenUsed w:val="1"/>
    <w:rsid w:val="00A66BCD"/>
    <w:rPr>
      <w:color w:val="0563c1" w:themeColor="hyperlink"/>
      <w:u w:val="single"/>
    </w:rPr>
  </w:style>
  <w:style w:type="table" w:styleId="Kontuurtabel1" w:customStyle="1">
    <w:name w:val="Kontuurtabel1"/>
    <w:basedOn w:val="Normaaltabel"/>
    <w:next w:val="Kontuurtabel"/>
    <w:uiPriority w:val="59"/>
    <w:rsid w:val="009C17D4"/>
    <w:rPr>
      <w:rFonts w:cs="Times New Roman"/>
      <w:sz w:val="22"/>
      <w:szCs w:val="22"/>
      <w:lang w:val="et-E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rPr>
      <w:sz w:val="22"/>
      <w:szCs w:val="22"/>
    </w:rPr>
    <w:tblPr>
      <w:tblStyleRowBandSize w:val="1"/>
      <w:tblStyleColBandSize w:val="1"/>
      <w:tblCellMar>
        <w:top w:w="0.0" w:type="dxa"/>
        <w:left w:w="108.0" w:type="dxa"/>
        <w:bottom w:w="0.0" w:type="dxa"/>
        <w:right w:w="108.0" w:type="dxa"/>
      </w:tblCellMar>
    </w:tblPr>
  </w:style>
  <w:style w:type="table" w:styleId="Table17">
    <w:basedOn w:val="TableNormal"/>
    <w:rPr>
      <w:sz w:val="22"/>
      <w:szCs w:val="22"/>
    </w:rPr>
    <w:tblPr>
      <w:tblStyleRowBandSize w:val="1"/>
      <w:tblStyleColBandSize w:val="1"/>
      <w:tblCellMar>
        <w:top w:w="0.0" w:type="dxa"/>
        <w:left w:w="108.0" w:type="dxa"/>
        <w:bottom w:w="0.0" w:type="dxa"/>
        <w:right w:w="108.0" w:type="dxa"/>
      </w:tblCellMar>
    </w:tblPr>
  </w:style>
  <w:style w:type="table" w:styleId="Table18">
    <w:basedOn w:val="TableNormal"/>
    <w:rPr>
      <w:sz w:val="22"/>
      <w:szCs w:val="22"/>
    </w:rPr>
    <w:tblPr>
      <w:tblStyleRowBandSize w:val="1"/>
      <w:tblStyleColBandSize w:val="1"/>
      <w:tblCellMar>
        <w:top w:w="0.0" w:type="dxa"/>
        <w:left w:w="108.0" w:type="dxa"/>
        <w:bottom w:w="0.0" w:type="dxa"/>
        <w:right w:w="108.0" w:type="dxa"/>
      </w:tblCellMar>
    </w:tblPr>
  </w:style>
  <w:style w:type="table" w:styleId="Table19">
    <w:basedOn w:val="TableNormal"/>
    <w:rPr>
      <w:sz w:val="22"/>
      <w:szCs w:val="22"/>
    </w:rPr>
    <w:tblPr>
      <w:tblStyleRowBandSize w:val="1"/>
      <w:tblStyleColBandSize w:val="1"/>
      <w:tblCellMar>
        <w:top w:w="0.0" w:type="dxa"/>
        <w:left w:w="108.0" w:type="dxa"/>
        <w:bottom w:w="0.0" w:type="dxa"/>
        <w:right w:w="108.0" w:type="dxa"/>
      </w:tblCellMar>
    </w:tblPr>
  </w:style>
  <w:style w:type="table" w:styleId="Table20">
    <w:basedOn w:val="TableNormal"/>
    <w:rPr>
      <w:sz w:val="22"/>
      <w:szCs w:val="22"/>
    </w:rPr>
    <w:tblPr>
      <w:tblStyleRowBandSize w:val="1"/>
      <w:tblStyleColBandSize w:val="1"/>
      <w:tblCellMar>
        <w:top w:w="0.0" w:type="dxa"/>
        <w:left w:w="108.0" w:type="dxa"/>
        <w:bottom w:w="0.0" w:type="dxa"/>
        <w:right w:w="108.0" w:type="dxa"/>
      </w:tblCellMar>
    </w:tblPr>
  </w:style>
  <w:style w:type="table" w:styleId="Table21">
    <w:basedOn w:val="TableNormal"/>
    <w:rPr>
      <w:sz w:val="22"/>
      <w:szCs w:val="22"/>
    </w:rPr>
    <w:tblPr>
      <w:tblStyleRowBandSize w:val="1"/>
      <w:tblStyleColBandSize w:val="1"/>
      <w:tblCellMar>
        <w:top w:w="0.0" w:type="dxa"/>
        <w:left w:w="108.0" w:type="dxa"/>
        <w:bottom w:w="0.0" w:type="dxa"/>
        <w:right w:w="108.0" w:type="dxa"/>
      </w:tblCellMar>
    </w:tblPr>
  </w:style>
  <w:style w:type="table" w:styleId="Table22">
    <w:basedOn w:val="TableNormal"/>
    <w:rPr>
      <w:sz w:val="22"/>
      <w:szCs w:val="22"/>
    </w:rPr>
    <w:tblPr>
      <w:tblStyleRowBandSize w:val="1"/>
      <w:tblStyleColBandSize w:val="1"/>
      <w:tblCellMar>
        <w:top w:w="0.0" w:type="dxa"/>
        <w:left w:w="108.0" w:type="dxa"/>
        <w:bottom w:w="0.0" w:type="dxa"/>
        <w:right w:w="108.0" w:type="dxa"/>
      </w:tblCellMar>
    </w:tblPr>
  </w:style>
  <w:style w:type="table" w:styleId="Table23">
    <w:basedOn w:val="TableNormal"/>
    <w:rPr>
      <w:sz w:val="22"/>
      <w:szCs w:val="22"/>
    </w:rPr>
    <w:tblPr>
      <w:tblStyleRowBandSize w:val="1"/>
      <w:tblStyleColBandSize w:val="1"/>
      <w:tblCellMar>
        <w:top w:w="0.0" w:type="dxa"/>
        <w:left w:w="108.0" w:type="dxa"/>
        <w:bottom w:w="0.0" w:type="dxa"/>
        <w:right w:w="108.0" w:type="dxa"/>
      </w:tblCellMar>
    </w:tblPr>
  </w:style>
  <w:style w:type="table" w:styleId="Table24">
    <w:basedOn w:val="TableNormal"/>
    <w:rPr>
      <w:sz w:val="22"/>
      <w:szCs w:val="22"/>
    </w:rPr>
    <w:tblPr>
      <w:tblStyleRowBandSize w:val="1"/>
      <w:tblStyleColBandSize w:val="1"/>
      <w:tblCellMar>
        <w:top w:w="0.0" w:type="dxa"/>
        <w:left w:w="108.0" w:type="dxa"/>
        <w:bottom w:w="0.0" w:type="dxa"/>
        <w:right w:w="108.0" w:type="dxa"/>
      </w:tblCellMar>
    </w:tblPr>
  </w:style>
  <w:style w:type="table" w:styleId="Table25">
    <w:basedOn w:val="TableNormal"/>
    <w:rPr>
      <w:sz w:val="22"/>
      <w:szCs w:val="22"/>
    </w:rPr>
    <w:tblPr>
      <w:tblStyleRowBandSize w:val="1"/>
      <w:tblStyleColBandSize w:val="1"/>
      <w:tblCellMar>
        <w:top w:w="0.0" w:type="dxa"/>
        <w:left w:w="108.0" w:type="dxa"/>
        <w:bottom w:w="0.0" w:type="dxa"/>
        <w:right w:w="108.0" w:type="dxa"/>
      </w:tblCellMar>
    </w:tblPr>
  </w:style>
  <w:style w:type="table" w:styleId="Table26">
    <w:basedOn w:val="TableNormal"/>
    <w:rPr>
      <w:sz w:val="22"/>
      <w:szCs w:val="22"/>
    </w:rPr>
    <w:tblPr>
      <w:tblStyleRowBandSize w:val="1"/>
      <w:tblStyleColBandSize w:val="1"/>
      <w:tblCellMar>
        <w:top w:w="0.0" w:type="dxa"/>
        <w:left w:w="108.0" w:type="dxa"/>
        <w:bottom w:w="0.0" w:type="dxa"/>
        <w:right w:w="108.0" w:type="dxa"/>
      </w:tblCellMar>
    </w:tblPr>
  </w:style>
  <w:style w:type="table" w:styleId="Table27">
    <w:basedOn w:val="TableNormal"/>
    <w:rPr>
      <w:sz w:val="22"/>
      <w:szCs w:val="22"/>
    </w:rPr>
    <w:tblPr>
      <w:tblStyleRowBandSize w:val="1"/>
      <w:tblStyleColBandSize w:val="1"/>
      <w:tblCellMar>
        <w:top w:w="0.0" w:type="dxa"/>
        <w:left w:w="108.0" w:type="dxa"/>
        <w:bottom w:w="0.0" w:type="dxa"/>
        <w:right w:w="108.0" w:type="dxa"/>
      </w:tblCellMar>
    </w:tblPr>
  </w:style>
  <w:style w:type="table" w:styleId="Table28">
    <w:basedOn w:val="TableNormal"/>
    <w:rPr>
      <w:sz w:val="22"/>
      <w:szCs w:val="22"/>
    </w:rPr>
    <w:tblPr>
      <w:tblStyleRowBandSize w:val="1"/>
      <w:tblStyleColBandSize w:val="1"/>
      <w:tblCellMar>
        <w:top w:w="0.0" w:type="dxa"/>
        <w:left w:w="108.0" w:type="dxa"/>
        <w:bottom w:w="0.0" w:type="dxa"/>
        <w:right w:w="108.0" w:type="dxa"/>
      </w:tblCellMar>
    </w:tblPr>
  </w:style>
  <w:style w:type="table" w:styleId="Table29">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92TSUlqzFi8" TargetMode="External"/><Relationship Id="rId10" Type="http://schemas.openxmlformats.org/officeDocument/2006/relationships/hyperlink" Target="https://www.youtube.com/watch?v=92TSUlqzFi8" TargetMode="External"/><Relationship Id="rId13" Type="http://schemas.openxmlformats.org/officeDocument/2006/relationships/header" Target="header2.xml"/><Relationship Id="rId12" Type="http://schemas.openxmlformats.org/officeDocument/2006/relationships/hyperlink" Target="https://www.youtube.com/watch?v=92TSUlqzFi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92TSUlqzFi8"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youtu.be/pm3yzSN8aVk" TargetMode="External"/><Relationship Id="rId8" Type="http://schemas.openxmlformats.org/officeDocument/2006/relationships/hyperlink" Target="https://youtu.be/pm3yzSN8aV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UAYBaHQS3XVKdoi9ogUmLdNEmg==">CgMxLjAyDmguaW9taHFld295bDYwOAByITFNR2dZY3FhZFM3LXNVYTE4RUtYc1BDQi1mYlV4UEh2Nw==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2024-12-13T10:04:00Z</dcterms:created>
  <dc:creator>Sheila Corwin</dc:creator>
</cp:coreProperties>
</file>