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CLIL: Your lesson plan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-------------------------------------------------------------------------------------------------------------------------------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Topic/Lesson Title: Ignaz Semmelweis and the Importance of Hand Hygiene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Aims/Goals or SWBATs (Students will be able to......)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Understand the historical significance of Ignaz Semmelweis.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Identify how hand hygiene impacts health and disease prevention.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Age group: 15-16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Level: B1+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Time (Lesson duration):  45 mins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Materials: 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trailer about Semmelweis </w:t>
            </w:r>
            <w:hyperlink r:id="rId7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https://www.youtube.com/watch?v=2rQWibxbImQ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Short summary of his life: </w:t>
            </w:r>
          </w:p>
          <w:p w:rsidR="00000000" w:rsidDel="00000000" w:rsidP="00000000" w:rsidRDefault="00000000" w:rsidRPr="00000000" w14:paraId="00000019">
            <w:pPr>
              <w:rPr/>
            </w:pPr>
            <w:hyperlink r:id="rId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https://www.britannica.com/summary/Ignaz-Semmelweis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hyperlink r:id="rId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https://www.britannica.com/biography/Ignaz-Semmelweis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Lead-in </w:t>
            </w:r>
            <w:r w:rsidDel="00000000" w:rsidR="00000000" w:rsidRPr="00000000">
              <w:rPr>
                <w:i w:val="1"/>
                <w:rtl w:val="0"/>
              </w:rPr>
              <w:t xml:space="preserve">What’s going to happen here to introduce your students to the topic? </w:t>
            </w:r>
            <w:r w:rsidDel="00000000" w:rsidR="00000000" w:rsidRPr="00000000">
              <w:rPr>
                <w:rtl w:val="0"/>
              </w:rPr>
              <w:t xml:space="preserve">Time _5mins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frontal, questions to the students: Why do you think hand hygiene is important?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How often do you wash your hands?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How have your hand washing habits changed after Covid?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What do you know about Semmelweis?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vocabulary could teachers focus on? What needs to be pre-taught? </w:t>
            </w:r>
            <w:r w:rsidDel="00000000" w:rsidR="00000000" w:rsidRPr="00000000">
              <w:rPr>
                <w:rtl w:val="0"/>
              </w:rPr>
              <w:t xml:space="preserve">Time _____5mins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Georgia" w:cs="Georgia" w:eastAsia="Georgia" w:hAnsi="Georgia"/>
                <w:color w:val="1a1a1a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i w:val="1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a1a1a"/>
                <w:sz w:val="27"/>
                <w:szCs w:val="27"/>
                <w:highlight w:val="white"/>
                <w:rtl w:val="0"/>
              </w:rPr>
              <w:t xml:space="preserve">physician, obstetric,  puerperal fever,  maternity,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i w:val="1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a1a1a"/>
                <w:sz w:val="27"/>
                <w:szCs w:val="27"/>
                <w:highlight w:val="white"/>
                <w:rtl w:val="0"/>
              </w:rPr>
              <w:t xml:space="preserve"> midwives’ division,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i w:val="1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a1a1a"/>
                <w:sz w:val="27"/>
                <w:szCs w:val="27"/>
                <w:highlight w:val="white"/>
                <w:rtl w:val="0"/>
              </w:rPr>
              <w:t xml:space="preserve">mortality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What kinds of texts can students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listen</w:t>
            </w:r>
            <w:r w:rsidDel="00000000" w:rsidR="00000000" w:rsidRPr="00000000">
              <w:rPr>
                <w:i w:val="1"/>
                <w:rtl w:val="0"/>
              </w:rPr>
              <w:t xml:space="preserve"> to or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read</w:t>
            </w:r>
            <w:r w:rsidDel="00000000" w:rsidR="00000000" w:rsidRPr="00000000">
              <w:rPr>
                <w:i w:val="1"/>
                <w:rtl w:val="0"/>
              </w:rPr>
              <w:t xml:space="preserve"> to deepen their knowledge?</w:t>
            </w:r>
            <w:r w:rsidDel="00000000" w:rsidR="00000000" w:rsidRPr="00000000">
              <w:rPr>
                <w:rtl w:val="0"/>
              </w:rPr>
              <w:t xml:space="preserve"> Time ___10___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Students watch the trailer once with English subtitles.  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Then, they get the text of the trailer and some time to read it and check the new words if necessary. 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I play the trailer again.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Then they read out a sentence one by one.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What kinds of questions can students answer from the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listening</w:t>
            </w:r>
            <w:r w:rsidDel="00000000" w:rsidR="00000000" w:rsidRPr="00000000">
              <w:rPr>
                <w:i w:val="1"/>
                <w:rtl w:val="0"/>
              </w:rPr>
              <w:t xml:space="preserve"> or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reading</w:t>
            </w:r>
            <w:r w:rsidDel="00000000" w:rsidR="00000000" w:rsidRPr="00000000">
              <w:rPr>
                <w:i w:val="1"/>
                <w:rtl w:val="0"/>
              </w:rPr>
              <w:t xml:space="preserve">? How many should they answer?  What should they notice or analyze? </w:t>
            </w:r>
            <w:r w:rsidDel="00000000" w:rsidR="00000000" w:rsidRPr="00000000">
              <w:rPr>
                <w:rtl w:val="0"/>
              </w:rPr>
              <w:t xml:space="preserve">Time _____10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Students work in pairs. Each member of the pairs gets a text about either the summary of his importance or his biography.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They read their respective texts.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After 3-4 minutes they have to tell their partner about what they read. The listeners have to make notes. (they can make as many notes as they can or want)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Next, the texts will be collected from the students, but they can keep their notes.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What will students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speak</w:t>
            </w:r>
            <w:r w:rsidDel="00000000" w:rsidR="00000000" w:rsidRPr="00000000">
              <w:rPr>
                <w:i w:val="1"/>
                <w:rtl w:val="0"/>
              </w:rPr>
              <w:t xml:space="preserve"> about in pairs or in small groups? </w:t>
            </w:r>
            <w:r w:rsidDel="00000000" w:rsidR="00000000" w:rsidRPr="00000000">
              <w:rPr>
                <w:rtl w:val="0"/>
              </w:rPr>
              <w:t xml:space="preserve">Time _____5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Then they will be divided into groups of four ( it is important to have 2 students who have read text A and 2 students who have read text B)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They can add more details to their notes in the form of a discussion.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What will students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write</w:t>
            </w:r>
            <w:r w:rsidDel="00000000" w:rsidR="00000000" w:rsidRPr="00000000">
              <w:rPr>
                <w:i w:val="1"/>
                <w:rtl w:val="0"/>
              </w:rPr>
              <w:t xml:space="preserve"> about during class time or for homework?</w:t>
            </w:r>
            <w:r w:rsidDel="00000000" w:rsidR="00000000" w:rsidRPr="00000000">
              <w:rPr>
                <w:rtl w:val="0"/>
              </w:rPr>
              <w:t xml:space="preserve"> Time ____7-8_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Each group gets a quiz about the life and importance of Semmelweis and they have to complete it.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At the end of the quiz there are 2 open ended questions, e.g; why do you think his ideas were ignored in the beginning?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Can you think of any methods or inventions that were milestones in the history of humankind.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Then the groups have to exchange their completed quizzes and the teacher reads out the answers.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are other follow up (or homework) activities that can be included? 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Do some research about Hungarian scientists and write a short text (100.150 words) including some biographical details and their invention.</w:t>
            </w:r>
          </w:p>
          <w:p w:rsidR="00000000" w:rsidDel="00000000" w:rsidP="00000000" w:rsidRDefault="00000000" w:rsidRPr="00000000" w14:paraId="0000004F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ind w:right="1275"/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40" w:w="11907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9994900</wp:posOffset>
              </wp:positionV>
              <wp:extent cx="0" cy="12700"/>
              <wp:effectExtent b="0" l="0" r="0" t="0"/>
              <wp:wrapNone/>
              <wp:docPr id="203606680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17368" y="3780000"/>
                        <a:ext cx="605726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accent3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9994900</wp:posOffset>
              </wp:positionV>
              <wp:extent cx="0" cy="12700"/>
              <wp:effectExtent b="0" l="0" r="0" t="0"/>
              <wp:wrapNone/>
              <wp:docPr id="203606680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3803015</wp:posOffset>
          </wp:positionH>
          <wp:positionV relativeFrom="paragraph">
            <wp:posOffset>106045</wp:posOffset>
          </wp:positionV>
          <wp:extent cx="3009265" cy="535940"/>
          <wp:effectExtent b="0" l="0" r="0" t="0"/>
          <wp:wrapSquare wrapText="bothSides" distB="0" distT="0" distL="114300" distR="114300"/>
          <wp:docPr descr="A picture containing shape&#10;&#10;Description automatically generated" id="2036066803" name="image1.png"/>
          <a:graphic>
            <a:graphicData uri="http://schemas.openxmlformats.org/drawingml/2006/picture">
              <pic:pic>
                <pic:nvPicPr>
                  <pic:cNvPr descr="A picture containing shape&#10;&#10;Description automatically generated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09265" cy="5359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4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paragraph" w:styleId="Cmsor1">
    <w:name w:val="heading 1"/>
    <w:basedOn w:val="Norml"/>
    <w:next w:val="Norm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Cmsor2">
    <w:name w:val="heading 2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Cmsor3">
    <w:name w:val="heading 3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Cmsor4">
    <w:name w:val="heading 4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Cmsor5">
    <w:name w:val="heading 5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Cmsor6">
    <w:name w:val="heading 6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Cm">
    <w:name w:val="Title"/>
    <w:basedOn w:val="Norml"/>
    <w:next w:val="Norm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aszerbekezds">
    <w:name w:val="List Paragraph"/>
    <w:basedOn w:val="Norml"/>
    <w:uiPriority w:val="34"/>
    <w:qFormat w:val="1"/>
    <w:rsid w:val="00EE7071"/>
    <w:pPr>
      <w:ind w:left="720"/>
      <w:contextualSpacing w:val="1"/>
    </w:pPr>
  </w:style>
  <w:style w:type="paragraph" w:styleId="lfej">
    <w:name w:val="header"/>
    <w:basedOn w:val="Norml"/>
    <w:link w:val="lfejChar"/>
    <w:uiPriority w:val="99"/>
    <w:unhideWhenUsed w:val="1"/>
    <w:rsid w:val="00AA44B8"/>
    <w:pPr>
      <w:tabs>
        <w:tab w:val="center" w:pos="4819"/>
        <w:tab w:val="right" w:pos="9638"/>
      </w:tabs>
    </w:pPr>
  </w:style>
  <w:style w:type="character" w:styleId="lfejChar" w:customStyle="1">
    <w:name w:val="Élőfej Char"/>
    <w:basedOn w:val="Bekezdsalapbettpusa"/>
    <w:link w:val="lfej"/>
    <w:uiPriority w:val="99"/>
    <w:rsid w:val="00AA44B8"/>
  </w:style>
  <w:style w:type="paragraph" w:styleId="llb">
    <w:name w:val="footer"/>
    <w:basedOn w:val="Norml"/>
    <w:link w:val="llbChar"/>
    <w:uiPriority w:val="99"/>
    <w:unhideWhenUsed w:val="1"/>
    <w:rsid w:val="00AA44B8"/>
    <w:pPr>
      <w:tabs>
        <w:tab w:val="center" w:pos="4819"/>
        <w:tab w:val="right" w:pos="9638"/>
      </w:tabs>
    </w:pPr>
  </w:style>
  <w:style w:type="character" w:styleId="llbChar" w:customStyle="1">
    <w:name w:val="Élőláb Char"/>
    <w:basedOn w:val="Bekezdsalapbettpusa"/>
    <w:link w:val="llb"/>
    <w:uiPriority w:val="99"/>
    <w:rsid w:val="00AA44B8"/>
  </w:style>
  <w:style w:type="paragraph" w:styleId="NormlWeb">
    <w:name w:val="Normal (Web)"/>
    <w:basedOn w:val="Norml"/>
    <w:uiPriority w:val="99"/>
    <w:semiHidden w:val="1"/>
    <w:unhideWhenUsed w:val="1"/>
    <w:rsid w:val="00FA1AF3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it-IT" w:val="it-IT"/>
    </w:rPr>
  </w:style>
  <w:style w:type="table" w:styleId="Rcsostblzat">
    <w:name w:val="Table Grid"/>
    <w:basedOn w:val="Normltblzat"/>
    <w:uiPriority w:val="39"/>
    <w:rsid w:val="005F0CA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lcm">
    <w:name w:val="Subtitle"/>
    <w:basedOn w:val="Norml"/>
    <w:next w:val="Norm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ltblzat"/>
    <w:tblPr>
      <w:tblStyleRowBandSize w:val="1"/>
      <w:tblStyleColBandSize w:val="1"/>
    </w:tblPr>
  </w:style>
  <w:style w:type="table" w:styleId="a0" w:customStyle="1">
    <w:basedOn w:val="Normltblzat"/>
    <w:tblPr>
      <w:tblStyleRowBandSize w:val="1"/>
      <w:tblStyleColBandSize w:val="1"/>
    </w:tblPr>
  </w:style>
  <w:style w:type="table" w:styleId="a1" w:customStyle="1">
    <w:basedOn w:val="Normltblzat"/>
    <w:tblPr>
      <w:tblStyleRowBandSize w:val="1"/>
      <w:tblStyleColBandSize w:val="1"/>
    </w:tblPr>
  </w:style>
  <w:style w:type="table" w:styleId="a2" w:customStyle="1">
    <w:basedOn w:val="Normltblzat"/>
    <w:tblPr>
      <w:tblStyleRowBandSize w:val="1"/>
      <w:tblStyleColBandSize w:val="1"/>
    </w:tblPr>
  </w:style>
  <w:style w:type="table" w:styleId="a3" w:customStyle="1">
    <w:basedOn w:val="Normltblzat"/>
    <w:tblPr>
      <w:tblStyleRowBandSize w:val="1"/>
      <w:tblStyleColBandSize w:val="1"/>
    </w:tblPr>
  </w:style>
  <w:style w:type="table" w:styleId="a4" w:customStyle="1">
    <w:basedOn w:val="Normltblzat"/>
    <w:tblPr>
      <w:tblStyleRowBandSize w:val="1"/>
      <w:tblStyleColBandSize w:val="1"/>
    </w:tblPr>
  </w:style>
  <w:style w:type="table" w:styleId="a5" w:customStyle="1">
    <w:basedOn w:val="Normltblzat"/>
    <w:tblPr>
      <w:tblStyleRowBandSize w:val="1"/>
      <w:tblStyleColBandSize w:val="1"/>
    </w:tblPr>
  </w:style>
  <w:style w:type="table" w:styleId="a6" w:customStyle="1">
    <w:basedOn w:val="Normltblzat"/>
    <w:tblPr>
      <w:tblStyleRowBandSize w:val="1"/>
      <w:tblStyleColBandSize w:val="1"/>
    </w:tblPr>
  </w:style>
  <w:style w:type="table" w:styleId="a7" w:customStyle="1">
    <w:basedOn w:val="Normltblzat"/>
    <w:tblPr>
      <w:tblStyleRowBandSize w:val="1"/>
      <w:tblStyleColBandSize w:val="1"/>
    </w:tblPr>
  </w:style>
  <w:style w:type="table" w:styleId="a8" w:customStyle="1">
    <w:basedOn w:val="Normltblzat"/>
    <w:tblPr>
      <w:tblStyleRowBandSize w:val="1"/>
      <w:tblStyleColBandSize w:val="1"/>
    </w:tblPr>
  </w:style>
  <w:style w:type="table" w:styleId="a9" w:customStyle="1">
    <w:basedOn w:val="Normltblzat"/>
    <w:tblPr>
      <w:tblStyleRowBandSize w:val="1"/>
      <w:tblStyleColBandSize w:val="1"/>
    </w:tblPr>
  </w:style>
  <w:style w:type="table" w:styleId="aa" w:customStyle="1">
    <w:basedOn w:val="Normltblzat"/>
    <w:tblPr>
      <w:tblStyleRowBandSize w:val="1"/>
      <w:tblStyleColBandSize w:val="1"/>
    </w:tblPr>
  </w:style>
  <w:style w:type="table" w:styleId="ab" w:customStyle="1">
    <w:basedOn w:val="Normltblzat"/>
    <w:tblPr>
      <w:tblStyleRowBandSize w:val="1"/>
      <w:tblStyleColBandSize w:val="1"/>
    </w:tblPr>
  </w:style>
  <w:style w:type="table" w:styleId="ac" w:customStyle="1">
    <w:basedOn w:val="Normltblzat"/>
    <w:tblPr>
      <w:tblStyleRowBandSize w:val="1"/>
      <w:tblStyleColBandSize w:val="1"/>
    </w:tblPr>
  </w:style>
  <w:style w:type="table" w:styleId="ad" w:customStyle="1">
    <w:basedOn w:val="Normltblzat"/>
    <w:tblPr>
      <w:tblStyleRowBandSize w:val="1"/>
      <w:tblStyleColBandSize w:val="1"/>
    </w:tblPr>
  </w:style>
  <w:style w:type="character" w:styleId="Hiperhivatkozs">
    <w:name w:val="Hyperlink"/>
    <w:basedOn w:val="Bekezdsalapbettpusa"/>
    <w:uiPriority w:val="99"/>
    <w:unhideWhenUsed w:val="1"/>
    <w:rsid w:val="00D618C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 w:val="1"/>
    <w:unhideWhenUsed w:val="1"/>
    <w:rsid w:val="00D618C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ritannica.com/biography/Ignaz-Semmelweis" TargetMode="External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2rQWibxbImQ" TargetMode="External"/><Relationship Id="rId8" Type="http://schemas.openxmlformats.org/officeDocument/2006/relationships/hyperlink" Target="https://www.britannica.com/summary/Ignaz-Semmelwei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7ZBVTSsMCn9aJmBSunG6IZwnAg==">CgMxLjA4AHIhMVV0cXhtRTNicHVPZ2hkT05XNWw4STdtX0trLUFsTjEy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2024-12-13T11:03:00Z</dcterms:created>
  <dc:creator>Sheila Corwin</dc:creator>
</cp:coreProperties>
</file>