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w:t>
            </w:r>
          </w:p>
          <w:p w:rsidR="00000000" w:rsidDel="00000000" w:rsidP="00000000" w:rsidRDefault="00000000" w:rsidRPr="00000000" w14:paraId="00000005">
            <w:pPr>
              <w:rPr/>
            </w:pPr>
            <w:r w:rsidDel="00000000" w:rsidR="00000000" w:rsidRPr="00000000">
              <w:rPr>
                <w:rtl w:val="0"/>
              </w:rPr>
              <w:t xml:space="preserve">Matea Kolar</w:t>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w:t>
            </w:r>
          </w:p>
          <w:p w:rsidR="00000000" w:rsidDel="00000000" w:rsidP="00000000" w:rsidRDefault="00000000" w:rsidRPr="00000000" w14:paraId="00000008">
            <w:pPr>
              <w:rPr/>
            </w:pPr>
            <w:r w:rsidDel="00000000" w:rsidR="00000000" w:rsidRPr="00000000">
              <w:rPr>
                <w:rtl w:val="0"/>
              </w:rPr>
              <w:t xml:space="preserve">THE HABSBURGS AND THE AGE OF ENLIGHTENMENT </w:t>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Students will recall basic information about the Enlightenment movement and learn about the reigns of Maria Theresa and Joseph II. They will learn about the reforms they implemented in the Habsburg Monarchy and how their reforms influenced people's lives and the development of today’s Europe.</w:t>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0">
            <w:pPr>
              <w:rPr/>
            </w:pPr>
            <w:r w:rsidDel="00000000" w:rsidR="00000000" w:rsidRPr="00000000">
              <w:rPr>
                <w:rtl w:val="0"/>
              </w:rPr>
              <w:t xml:space="preserve">Time (Lesson duration):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Three school lessons (TBL)</w:t>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5">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Group </w:t>
            </w:r>
          </w:p>
        </w:tc>
      </w:tr>
    </w:tbl>
    <w:p w:rsidR="00000000" w:rsidDel="00000000" w:rsidP="00000000" w:rsidRDefault="00000000" w:rsidRPr="00000000" w14:paraId="00000018">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t xml:space="preserve">Cards with written European values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t xml:space="preserve">Articles about Habsburg rulers made by teacher</w:t>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Papers </w:t>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t xml:space="preserve">Pencils, pens, crayons, markers</w:t>
            </w:r>
          </w:p>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2">
            <w:pPr>
              <w:rPr/>
            </w:pPr>
            <w:r w:rsidDel="00000000" w:rsidR="00000000" w:rsidRPr="00000000">
              <w:rPr>
                <w:rtl w:val="0"/>
              </w:rPr>
              <w:t xml:space="preserve">Students’ age: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7</w:t>
            </w:r>
            <w:r w:rsidDel="00000000" w:rsidR="00000000" w:rsidRPr="00000000">
              <w:rPr>
                <w:vertAlign w:val="superscript"/>
                <w:rtl w:val="0"/>
              </w:rPr>
              <w:t xml:space="preserve">th</w:t>
            </w:r>
            <w:r w:rsidDel="00000000" w:rsidR="00000000" w:rsidRPr="00000000">
              <w:rPr>
                <w:rtl w:val="0"/>
              </w:rPr>
              <w:t xml:space="preserve"> grade (12-13 years)</w:t>
            </w:r>
          </w:p>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7">
            <w:pPr>
              <w:rPr/>
            </w:pPr>
            <w:r w:rsidDel="00000000" w:rsidR="00000000" w:rsidRPr="00000000">
              <w:rPr>
                <w:rtl w:val="0"/>
              </w:rPr>
              <w:t xml:space="preserve">Aims/Goals or SWBATs (Students will be able to......)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GOAL:</w:t>
            </w:r>
            <w:r w:rsidDel="00000000" w:rsidR="00000000" w:rsidRPr="00000000">
              <w:rPr>
                <w:rtl w:val="0"/>
              </w:rPr>
              <w:t xml:space="preserve"> Students will be able to explain the influence of the Habsburg rulers (Maria Theresa and Joseph II) on development and progress of today’s Europe.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Student will be able to state and explain importance of the fundamental values of the European Union based on the guided conversation</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Students will be able to explain Enlightenment movement based on their previous knowledge, pictures and objects </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Students will be able to identify and extract relevant information about Maria Theresa and Joseph II from the articles</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Students will be able to plan, design and present their topic to other students</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Students will be able to identify and explain the positive and negative sides of the rule of Maria Theresa and Joseph II</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Students will be able to judge the importance of Maria Theresa and Joseph II for the development and progress of Europe by stating the positive aspects of their reigns and comparing them with the values of European Union</w:t>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3">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______</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Students, together with the teacher, will use AI (Copilot or Chat GPT) and suggested key words (king, poor peasant, 18</w:t>
            </w:r>
            <w:r w:rsidDel="00000000" w:rsidR="00000000" w:rsidRPr="00000000">
              <w:rPr>
                <w:vertAlign w:val="superscript"/>
                <w:rtl w:val="0"/>
              </w:rPr>
              <w:t xml:space="preserve">th</w:t>
            </w:r>
            <w:r w:rsidDel="00000000" w:rsidR="00000000" w:rsidRPr="00000000">
              <w:rPr>
                <w:rtl w:val="0"/>
              </w:rPr>
              <w:t xml:space="preserve"> century, wooden cottage) to create an image. </w:t>
            </w:r>
          </w:p>
          <w:p w:rsidR="00000000" w:rsidDel="00000000" w:rsidP="00000000" w:rsidRDefault="00000000" w:rsidRPr="00000000" w14:paraId="00000036">
            <w:pPr>
              <w:rPr/>
            </w:pPr>
            <w:r w:rsidDel="00000000" w:rsidR="00000000" w:rsidRPr="00000000">
              <w:rPr>
                <w:rtl w:val="0"/>
              </w:rPr>
              <w:t xml:space="preserve">After the picture is created students will try to find out what will be the topic. </w:t>
            </w:r>
          </w:p>
          <w:p w:rsidR="00000000" w:rsidDel="00000000" w:rsidP="00000000" w:rsidRDefault="00000000" w:rsidRPr="00000000" w14:paraId="00000037">
            <w:pPr>
              <w:rPr/>
            </w:pPr>
            <w:r w:rsidDel="00000000" w:rsidR="00000000" w:rsidRPr="00000000">
              <w:rPr>
                <w:rtl w:val="0"/>
              </w:rPr>
              <w:t xml:space="preserve">In short guided discussion they will engage and seek and wonder for the solution.</w:t>
            </w:r>
          </w:p>
          <w:p w:rsidR="00000000" w:rsidDel="00000000" w:rsidP="00000000" w:rsidRDefault="00000000" w:rsidRPr="00000000" w14:paraId="00000038">
            <w:pPr>
              <w:rPr/>
            </w:pPr>
            <w:r w:rsidDel="00000000" w:rsidR="00000000" w:rsidRPr="00000000">
              <w:rPr>
                <w:rtl w:val="0"/>
              </w:rPr>
              <w:t xml:space="preserve">At the end of the discussion, the teacher will explain the topic and how the picture is related to it.</w:t>
            </w:r>
          </w:p>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B">
            <w:pPr>
              <w:rPr>
                <w:i w:val="1"/>
              </w:rPr>
            </w:pPr>
            <w:r w:rsidDel="00000000" w:rsidR="00000000" w:rsidRPr="00000000">
              <w:rPr>
                <w:i w:val="1"/>
                <w:rtl w:val="0"/>
              </w:rPr>
              <w:t xml:space="preserve">What key-concepts could teachers focus on? What needs to be pre-taught?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European union values - what are European values, why are they important</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Reforms – what are reforms, why are they important and needed, who implements them and why</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understand and emphasize the importance of the Enlightenment movement and how it influenced today's Europe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42">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LESSON (45 minutes) – </w:t>
            </w:r>
            <w:r w:rsidDel="00000000" w:rsidR="00000000" w:rsidRPr="00000000">
              <w:rPr>
                <w:rFonts w:ascii="Calibri" w:cs="Calibri" w:eastAsia="Calibri" w:hAnsi="Calibri"/>
                <w:b w:val="1"/>
                <w:i w:val="1"/>
                <w:smallCaps w:val="0"/>
                <w:strike w:val="0"/>
                <w:color w:val="c00000"/>
                <w:sz w:val="24"/>
                <w:szCs w:val="24"/>
                <w:u w:val="none"/>
                <w:shd w:fill="auto" w:val="clear"/>
                <w:vertAlign w:val="baseline"/>
                <w:rtl w:val="0"/>
              </w:rPr>
              <w:t xml:space="preserve">We talk about European values and the Age of Enlightenment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ind w:left="720" w:firstLine="0"/>
              <w:rPr/>
            </w:pPr>
            <w:r w:rsidDel="00000000" w:rsidR="00000000" w:rsidRPr="00000000">
              <w:rPr>
                <w:b w:val="1"/>
                <w:rtl w:val="0"/>
              </w:rPr>
              <w:t xml:space="preserve">ACTIVITIY: Roundtable about European values</w:t>
            </w:r>
            <w:r w:rsidDel="00000000" w:rsidR="00000000" w:rsidRPr="00000000">
              <w:rPr>
                <w:rtl w:val="0"/>
              </w:rPr>
              <w:t xml:space="preserve"> (democracy, human rights, tolerance, diversity, and the rule of law):</w:t>
            </w:r>
          </w:p>
          <w:p w:rsidR="00000000" w:rsidDel="00000000" w:rsidP="00000000" w:rsidRDefault="00000000" w:rsidRPr="00000000" w14:paraId="00000046">
            <w:pPr>
              <w:numPr>
                <w:ilvl w:val="0"/>
                <w:numId w:val="1"/>
              </w:numPr>
              <w:ind w:left="720" w:hanging="360"/>
              <w:rPr/>
            </w:pPr>
            <w:r w:rsidDel="00000000" w:rsidR="00000000" w:rsidRPr="00000000">
              <w:rPr>
                <w:rtl w:val="0"/>
              </w:rPr>
              <w:t xml:space="preserve">Students will write a list of their own family values (3-5) and read it outloud explaining others why they choose it (</w:t>
            </w:r>
            <w:r w:rsidDel="00000000" w:rsidR="00000000" w:rsidRPr="00000000">
              <w:rPr>
                <w:b w:val="1"/>
                <w:rtl w:val="0"/>
              </w:rPr>
              <w:t xml:space="preserve">15 minutes</w:t>
            </w:r>
            <w:r w:rsidDel="00000000" w:rsidR="00000000" w:rsidRPr="00000000">
              <w:rPr>
                <w:rtl w:val="0"/>
              </w:rPr>
              <w:t xml:space="preserve">)</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Students will be given a cards with written European union values. Teacher encourage discussions on explaining importance of those values for our society. Students will connect European values with the Enlightenment ideas, religious tolerance, social justice, development of education and science (</w:t>
            </w:r>
            <w:r w:rsidDel="00000000" w:rsidR="00000000" w:rsidRPr="00000000">
              <w:rPr>
                <w:b w:val="1"/>
                <w:rtl w:val="0"/>
              </w:rPr>
              <w:t xml:space="preserve">30 minutes</w:t>
            </w: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LESSON (45 minutes) – </w:t>
            </w:r>
            <w:r w:rsidDel="00000000" w:rsidR="00000000" w:rsidRPr="00000000">
              <w:rPr>
                <w:rFonts w:ascii="Calibri" w:cs="Calibri" w:eastAsia="Calibri" w:hAnsi="Calibri"/>
                <w:b w:val="1"/>
                <w:i w:val="1"/>
                <w:smallCaps w:val="0"/>
                <w:strike w:val="0"/>
                <w:color w:val="c00000"/>
                <w:sz w:val="24"/>
                <w:szCs w:val="24"/>
                <w:u w:val="none"/>
                <w:shd w:fill="auto" w:val="clear"/>
                <w:vertAlign w:val="baseline"/>
                <w:rtl w:val="0"/>
              </w:rPr>
              <w:t xml:space="preserve">We learn about Habsburg rulers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ACTIVITIES: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-Introducing: Teacher introduce students the two monarchs of the lesson: Maria Theresa and Joseph II. explaining they were rulers of the Habsburg Monarchy in the 18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century and are known for their significant reforms.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-Group-project: Teacher divides a students into smaller groups (3-4) and give them an articles (topics of articles: Centralization of power, Educational Reforms, Legal Reforms, Religious Tolerance, Development of Medicine). Every group will receive a different article. Students read the articles and plan how they will present their topic to other students. They will be asked to try to connect their reforms with European values. Students create their own presentations using various papers, pencils, crayons and markers.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40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LESSON (45 minutes) – Presentation day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ACTIVITIES: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present their work.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discussion: a whole class discussion on their topics and receiving feedback from the other students and the teacher.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-Creating a table/rubric: Students, together with the teacher, create a table/rubric on the board to categorize the positive and negative aspects of the reign of Maria Theresa and Joseph II for the people of that time. In the short discussion, they try to determine which negative aspects might be positive and vice versa.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-Celebration of their works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6">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Student can choose an activity for homework:</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 the biography and interesting facts about the life of Maria Theresa and Joseph II and make a PowerPoint presentation</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 poster about how the Enlightenment movement influenced the development of today's Europe</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quiz or a test</w:t>
            </w:r>
          </w:p>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E">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Task based learning (TBL) / iron chef, students should provide feedback on each other’s work and ask questions</w:t>
            </w:r>
          </w:p>
          <w:p w:rsidR="00000000" w:rsidDel="00000000" w:rsidP="00000000" w:rsidRDefault="00000000" w:rsidRPr="00000000" w14:paraId="00000061">
            <w:pPr>
              <w:rPr/>
            </w:pPr>
            <w:r w:rsidDel="00000000" w:rsidR="00000000" w:rsidRPr="00000000">
              <w:rPr>
                <w:rtl w:val="0"/>
              </w:rPr>
            </w:r>
          </w:p>
        </w:tc>
      </w:tr>
    </w:tbl>
    <w:p w:rsidR="00000000" w:rsidDel="00000000" w:rsidP="00000000" w:rsidRDefault="00000000" w:rsidRPr="00000000" w14:paraId="00000062">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80"/>
      <w:outlineLvl w:val="0"/>
    </w:pPr>
    <w:rPr>
      <w:b w:val="1"/>
      <w:sz w:val="48"/>
      <w:szCs w:val="48"/>
    </w:rPr>
  </w:style>
  <w:style w:type="paragraph" w:styleId="Naslov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ormal"/>
    <w:next w:val="Normal"/>
    <w:uiPriority w:val="9"/>
    <w:semiHidden w:val="1"/>
    <w:unhideWhenUsed w:val="1"/>
    <w:qFormat w:val="1"/>
    <w:pPr>
      <w:keepNext w:val="1"/>
      <w:keepLines w:val="1"/>
      <w:spacing w:after="40" w:before="240"/>
      <w:outlineLvl w:val="3"/>
    </w:pPr>
    <w:rPr>
      <w:b w:val="1"/>
    </w:rPr>
  </w:style>
  <w:style w:type="paragraph" w:styleId="Naslov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Zadanifontodlomka" w:default="1">
    <w:name w:val="Default Paragraph Font"/>
    <w:uiPriority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120" w:before="480"/>
    </w:pPr>
    <w:rPr>
      <w:b w:val="1"/>
      <w:sz w:val="72"/>
      <w:szCs w:val="72"/>
    </w:rPr>
  </w:style>
  <w:style w:type="paragraph" w:styleId="Podnaslov">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paragraph" w:styleId="Odlomakpopisa">
    <w:name w:val="List Paragraph"/>
    <w:basedOn w:val="Normal"/>
    <w:uiPriority w:val="34"/>
    <w:qFormat w:val="1"/>
    <w:rsid w:val="006B5875"/>
    <w:pPr>
      <w:ind w:left="720"/>
      <w:contextualSpacing w:val="1"/>
    </w:pPr>
  </w:style>
  <w:style w:type="paragraph" w:styleId="Zaglavlje">
    <w:name w:val="header"/>
    <w:basedOn w:val="Normal"/>
    <w:link w:val="ZaglavljeChar"/>
    <w:uiPriority w:val="99"/>
    <w:unhideWhenUsed w:val="1"/>
    <w:rsid w:val="00B93F12"/>
    <w:pPr>
      <w:tabs>
        <w:tab w:val="center" w:pos="4536"/>
        <w:tab w:val="right" w:pos="9072"/>
      </w:tabs>
    </w:pPr>
  </w:style>
  <w:style w:type="character" w:styleId="ZaglavljeChar" w:customStyle="1">
    <w:name w:val="Zaglavlje Char"/>
    <w:basedOn w:val="Zadanifontodlomka"/>
    <w:link w:val="Zaglavlje"/>
    <w:uiPriority w:val="99"/>
    <w:rsid w:val="00B93F12"/>
  </w:style>
  <w:style w:type="paragraph" w:styleId="Podnoje">
    <w:name w:val="footer"/>
    <w:basedOn w:val="Normal"/>
    <w:link w:val="PodnojeChar"/>
    <w:uiPriority w:val="99"/>
    <w:unhideWhenUsed w:val="1"/>
    <w:rsid w:val="00B93F12"/>
    <w:pPr>
      <w:tabs>
        <w:tab w:val="center" w:pos="4536"/>
        <w:tab w:val="right" w:pos="9072"/>
      </w:tabs>
    </w:pPr>
  </w:style>
  <w:style w:type="character" w:styleId="PodnojeChar" w:customStyle="1">
    <w:name w:val="Podnožje Char"/>
    <w:basedOn w:val="Zadanifontodlomka"/>
    <w:link w:val="Podnoje"/>
    <w:uiPriority w:val="99"/>
    <w:rsid w:val="00B93F12"/>
  </w:style>
  <w:style w:type="character" w:styleId="Hiperveza">
    <w:name w:val="Hyperlink"/>
    <w:basedOn w:val="Zadanifontodlomka"/>
    <w:uiPriority w:val="99"/>
    <w:unhideWhenUsed w:val="1"/>
    <w:rsid w:val="0082449A"/>
    <w:rPr>
      <w:color w:val="0000ff" w:themeColor="hyperlink"/>
      <w:u w:val="single"/>
    </w:rPr>
  </w:style>
  <w:style w:type="character" w:styleId="Nerijeenospominjanje">
    <w:name w:val="Unresolved Mention"/>
    <w:basedOn w:val="Zadanifontodlomka"/>
    <w:uiPriority w:val="99"/>
    <w:semiHidden w:val="1"/>
    <w:unhideWhenUsed w:val="1"/>
    <w:rsid w:val="0082449A"/>
    <w:rPr>
      <w:color w:val="605e5c"/>
      <w:shd w:color="auto" w:fill="e1dfdd" w:val="clear"/>
    </w:rPr>
  </w:style>
  <w:style w:type="paragraph" w:styleId="HTMLunaprijedoblikovano">
    <w:name w:val="HTML Preformatted"/>
    <w:basedOn w:val="Normal"/>
    <w:link w:val="HTMLunaprijedoblikovanoChar"/>
    <w:uiPriority w:val="99"/>
    <w:semiHidden w:val="1"/>
    <w:unhideWhenUsed w:val="1"/>
    <w:rsid w:val="006030BE"/>
    <w:rPr>
      <w:rFonts w:ascii="Consolas" w:hAnsi="Consolas"/>
      <w:sz w:val="20"/>
      <w:szCs w:val="20"/>
    </w:rPr>
  </w:style>
  <w:style w:type="character" w:styleId="HTMLunaprijedoblikovanoChar" w:customStyle="1">
    <w:name w:val="HTML unaprijed oblikovano Char"/>
    <w:basedOn w:val="Zadanifontodlomka"/>
    <w:link w:val="HTMLunaprijedoblikovano"/>
    <w:uiPriority w:val="99"/>
    <w:semiHidden w:val="1"/>
    <w:rsid w:val="006030BE"/>
    <w:rPr>
      <w:rFonts w:ascii="Consolas" w:hAnsi="Consolas"/>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lX/TIQk5mz9FmP8y2GBjdY/cQ==">CgMxLjA4AHIhMVJPdlNPNjFpa0FDdU9XcWhVdTVUeVY3WWVkb0JpNmhX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2024-12-13T11:16:00Z</dcterms:created>
</cp:coreProperties>
</file>